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F14" w:rsidRPr="00B64B62" w:rsidRDefault="006D0F14" w:rsidP="006D0F14">
      <w:pPr>
        <w:spacing w:line="235" w:lineRule="atLeast"/>
        <w:rPr>
          <w:rFonts w:ascii="Times New Roman" w:eastAsia="Times New Roman" w:hAnsi="Times New Roman" w:cs="Times New Roman"/>
          <w:shd w:val="clear" w:color="auto" w:fill="FFFFFF"/>
        </w:rPr>
      </w:pPr>
      <w:r w:rsidRPr="00B64B62">
        <w:rPr>
          <w:rFonts w:ascii="Times New Roman" w:eastAsia="Times New Roman" w:hAnsi="Times New Roman" w:cs="Times New Roman"/>
          <w:shd w:val="clear" w:color="auto" w:fill="FFFFFF"/>
        </w:rPr>
        <w:t>Repositioning HEL in the General Education Curriculum</w:t>
      </w:r>
    </w:p>
    <w:p w:rsidR="006D0F14" w:rsidRPr="00B64B62" w:rsidRDefault="006D0F14" w:rsidP="006D0F14">
      <w:pPr>
        <w:spacing w:line="235" w:lineRule="atLeast"/>
        <w:rPr>
          <w:rFonts w:ascii="Times New Roman" w:eastAsia="Times New Roman" w:hAnsi="Times New Roman" w:cs="Times New Roman"/>
          <w:shd w:val="clear" w:color="auto" w:fill="FFFFFF"/>
        </w:rPr>
      </w:pPr>
      <w:r w:rsidRPr="00B64B62">
        <w:rPr>
          <w:rFonts w:ascii="Times New Roman" w:eastAsia="Times New Roman" w:hAnsi="Times New Roman" w:cs="Times New Roman"/>
          <w:shd w:val="clear" w:color="auto" w:fill="FFFFFF"/>
        </w:rPr>
        <w:t>Felicia Jean Steele, The College of New Jersey</w:t>
      </w:r>
    </w:p>
    <w:p w:rsidR="006D0F14" w:rsidRPr="003407C2" w:rsidRDefault="003407C2" w:rsidP="003407C2">
      <w:pPr>
        <w:shd w:val="clear" w:color="auto" w:fill="FFFFFF"/>
        <w:spacing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sidR="006D0F14" w:rsidRPr="003407C2">
        <w:rPr>
          <w:rFonts w:ascii="Times New Roman" w:eastAsia="Times New Roman" w:hAnsi="Times New Roman" w:cs="Times New Roman"/>
          <w:color w:val="222222"/>
        </w:rPr>
        <w:t>At many institutions, medievalists</w:t>
      </w:r>
      <w:r w:rsidR="00781B52" w:rsidRPr="003407C2">
        <w:rPr>
          <w:rFonts w:ascii="Times New Roman" w:eastAsia="Times New Roman" w:hAnsi="Times New Roman" w:cs="Times New Roman"/>
          <w:color w:val="222222"/>
        </w:rPr>
        <w:t xml:space="preserve"> in English departments</w:t>
      </w:r>
      <w:r w:rsidR="006D0F14" w:rsidRPr="003407C2">
        <w:rPr>
          <w:rFonts w:ascii="Times New Roman" w:eastAsia="Times New Roman" w:hAnsi="Times New Roman" w:cs="Times New Roman"/>
          <w:color w:val="222222"/>
        </w:rPr>
        <w:t xml:space="preserve"> teach the History of the English Language as a senior-level or 400-level course, taken by students at the end of their career</w:t>
      </w:r>
      <w:r>
        <w:rPr>
          <w:rFonts w:ascii="Times New Roman" w:eastAsia="Times New Roman" w:hAnsi="Times New Roman" w:cs="Times New Roman"/>
          <w:color w:val="222222"/>
        </w:rPr>
        <w:t>s</w:t>
      </w:r>
      <w:r w:rsidR="006D0F14" w:rsidRPr="003407C2">
        <w:rPr>
          <w:rFonts w:ascii="Times New Roman" w:eastAsia="Times New Roman" w:hAnsi="Times New Roman" w:cs="Times New Roman"/>
          <w:color w:val="222222"/>
        </w:rPr>
        <w:t xml:space="preserve"> as English majors. For many preservice teac</w:t>
      </w:r>
      <w:r w:rsidR="00781B52" w:rsidRPr="003407C2">
        <w:rPr>
          <w:rFonts w:ascii="Times New Roman" w:eastAsia="Times New Roman" w:hAnsi="Times New Roman" w:cs="Times New Roman"/>
          <w:color w:val="222222"/>
        </w:rPr>
        <w:t>hers in English programs</w:t>
      </w:r>
      <w:r w:rsidR="006D0F14" w:rsidRPr="003407C2">
        <w:rPr>
          <w:rFonts w:ascii="Times New Roman" w:eastAsia="Times New Roman" w:hAnsi="Times New Roman" w:cs="Times New Roman"/>
          <w:color w:val="222222"/>
        </w:rPr>
        <w:t>, HEL may be their very last</w:t>
      </w:r>
      <w:r w:rsidR="00781B52" w:rsidRPr="003407C2">
        <w:rPr>
          <w:rFonts w:ascii="Times New Roman" w:eastAsia="Times New Roman" w:hAnsi="Times New Roman" w:cs="Times New Roman"/>
          <w:color w:val="222222"/>
        </w:rPr>
        <w:t xml:space="preserve"> non-education</w:t>
      </w:r>
      <w:r w:rsidR="006D0F14" w:rsidRPr="003407C2">
        <w:rPr>
          <w:rFonts w:ascii="Times New Roman" w:eastAsia="Times New Roman" w:hAnsi="Times New Roman" w:cs="Times New Roman"/>
          <w:color w:val="222222"/>
        </w:rPr>
        <w:t xml:space="preserve"> course, taken at the same time or even after their student teaching experience. At The College of New Jersey,</w:t>
      </w:r>
      <w:r w:rsidR="00781B52" w:rsidRPr="003407C2">
        <w:rPr>
          <w:rFonts w:ascii="Times New Roman" w:eastAsia="Times New Roman" w:hAnsi="Times New Roman" w:cs="Times New Roman"/>
          <w:color w:val="222222"/>
        </w:rPr>
        <w:t xml:space="preserve"> the</w:t>
      </w:r>
      <w:r w:rsidR="006D0F14" w:rsidRPr="003407C2">
        <w:rPr>
          <w:rFonts w:ascii="Times New Roman" w:eastAsia="Times New Roman" w:hAnsi="Times New Roman" w:cs="Times New Roman"/>
          <w:color w:val="222222"/>
        </w:rPr>
        <w:t xml:space="preserve"> </w:t>
      </w:r>
      <w:r w:rsidR="00781B52" w:rsidRPr="003407C2">
        <w:rPr>
          <w:rFonts w:ascii="Times New Roman" w:eastAsia="Times New Roman" w:hAnsi="Times New Roman" w:cs="Times New Roman"/>
          <w:color w:val="222222"/>
        </w:rPr>
        <w:t xml:space="preserve">core </w:t>
      </w:r>
      <w:r w:rsidR="006D0F14" w:rsidRPr="003407C2">
        <w:rPr>
          <w:rFonts w:ascii="Times New Roman" w:eastAsia="Times New Roman" w:hAnsi="Times New Roman" w:cs="Times New Roman"/>
          <w:color w:val="222222"/>
        </w:rPr>
        <w:t>faculty</w:t>
      </w:r>
      <w:r w:rsidR="00781B52" w:rsidRPr="003407C2">
        <w:rPr>
          <w:rFonts w:ascii="Times New Roman" w:eastAsia="Times New Roman" w:hAnsi="Times New Roman" w:cs="Times New Roman"/>
          <w:color w:val="222222"/>
        </w:rPr>
        <w:t xml:space="preserve"> responsible for teaching HEL are all </w:t>
      </w:r>
      <w:r w:rsidR="006D0F14" w:rsidRPr="003407C2">
        <w:rPr>
          <w:rFonts w:ascii="Times New Roman" w:eastAsia="Times New Roman" w:hAnsi="Times New Roman" w:cs="Times New Roman"/>
          <w:color w:val="222222"/>
        </w:rPr>
        <w:t>me</w:t>
      </w:r>
      <w:r w:rsidR="00781B52" w:rsidRPr="003407C2">
        <w:rPr>
          <w:rFonts w:ascii="Times New Roman" w:eastAsia="Times New Roman" w:hAnsi="Times New Roman" w:cs="Times New Roman"/>
          <w:color w:val="222222"/>
        </w:rPr>
        <w:t>dievalists, both early and late; we</w:t>
      </w:r>
      <w:r w:rsidR="006D0F14" w:rsidRPr="003407C2">
        <w:rPr>
          <w:rFonts w:ascii="Times New Roman" w:eastAsia="Times New Roman" w:hAnsi="Times New Roman" w:cs="Times New Roman"/>
          <w:color w:val="222222"/>
        </w:rPr>
        <w:t xml:space="preserve"> have repositioned HEL, making it part of the first year sequence for English majors who intend to be secondary educators. In addition, the course has been repositioned so that it might serve as part of the general education or "Liberal Learning" curriculum at The College</w:t>
      </w:r>
      <w:r w:rsidR="003C20FA" w:rsidRPr="003407C2">
        <w:rPr>
          <w:rFonts w:ascii="Times New Roman" w:eastAsia="Times New Roman" w:hAnsi="Times New Roman" w:cs="Times New Roman"/>
          <w:color w:val="222222"/>
        </w:rPr>
        <w:t xml:space="preserve"> as a course that examines "Social Change in Historical Perspective</w:t>
      </w:r>
      <w:r w:rsidR="006D0F14" w:rsidRPr="003407C2">
        <w:rPr>
          <w:rFonts w:ascii="Times New Roman" w:eastAsia="Times New Roman" w:hAnsi="Times New Roman" w:cs="Times New Roman"/>
          <w:color w:val="222222"/>
        </w:rPr>
        <w:t>.</w:t>
      </w:r>
      <w:r w:rsidR="003C20FA" w:rsidRPr="003407C2">
        <w:rPr>
          <w:rFonts w:ascii="Times New Roman" w:eastAsia="Times New Roman" w:hAnsi="Times New Roman" w:cs="Times New Roman"/>
          <w:color w:val="222222"/>
        </w:rPr>
        <w:t>"</w:t>
      </w:r>
    </w:p>
    <w:p w:rsidR="00B23213" w:rsidRPr="003407C2" w:rsidRDefault="003407C2" w:rsidP="003407C2">
      <w:pPr>
        <w:shd w:val="clear" w:color="auto" w:fill="FFFFFF"/>
        <w:spacing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r>
      <w:r w:rsidR="006D0F14" w:rsidRPr="003407C2">
        <w:rPr>
          <w:rFonts w:ascii="Times New Roman" w:eastAsia="Times New Roman" w:hAnsi="Times New Roman" w:cs="Times New Roman"/>
          <w:color w:val="222222"/>
        </w:rPr>
        <w:t xml:space="preserve">As a consequence, the course offers students an opportunity to see language as </w:t>
      </w:r>
      <w:r w:rsidR="003C20FA" w:rsidRPr="003407C2">
        <w:rPr>
          <w:rFonts w:ascii="Times New Roman" w:eastAsia="Times New Roman" w:hAnsi="Times New Roman" w:cs="Times New Roman"/>
          <w:color w:val="222222"/>
        </w:rPr>
        <w:t xml:space="preserve">part of </w:t>
      </w:r>
      <w:r w:rsidR="006D0F14" w:rsidRPr="003407C2">
        <w:rPr>
          <w:rFonts w:ascii="Times New Roman" w:eastAsia="Times New Roman" w:hAnsi="Times New Roman" w:cs="Times New Roman"/>
          <w:color w:val="222222"/>
        </w:rPr>
        <w:t>the foundation of the</w:t>
      </w:r>
      <w:r>
        <w:rPr>
          <w:rFonts w:ascii="Times New Roman" w:eastAsia="Times New Roman" w:hAnsi="Times New Roman" w:cs="Times New Roman"/>
          <w:color w:val="222222"/>
        </w:rPr>
        <w:t xml:space="preserve">ir intellectual development as future middle school and high school teachers </w:t>
      </w:r>
      <w:r w:rsidR="006D0F14" w:rsidRPr="003407C2">
        <w:rPr>
          <w:rFonts w:ascii="Times New Roman" w:eastAsia="Times New Roman" w:hAnsi="Times New Roman" w:cs="Times New Roman"/>
          <w:color w:val="222222"/>
        </w:rPr>
        <w:t xml:space="preserve">rather than as a "senior option." It also requires and engages students in active learning and provides students with an opportunity to examine standard language ideologies in an interdisciplinary context. </w:t>
      </w:r>
      <w:r w:rsidR="003C20FA" w:rsidRPr="003407C2">
        <w:rPr>
          <w:rFonts w:ascii="Times New Roman" w:eastAsia="Times New Roman" w:hAnsi="Times New Roman" w:cs="Times New Roman"/>
          <w:color w:val="222222"/>
        </w:rPr>
        <w:t xml:space="preserve">I contend </w:t>
      </w:r>
      <w:r w:rsidR="006D0F14" w:rsidRPr="003407C2">
        <w:rPr>
          <w:rFonts w:ascii="Times New Roman" w:eastAsia="Times New Roman" w:hAnsi="Times New Roman" w:cs="Times New Roman"/>
          <w:color w:val="222222"/>
        </w:rPr>
        <w:t xml:space="preserve">that the History of the English language is uniquely positioned to reach across disciplinary boundaries just as medievalists must </w:t>
      </w:r>
      <w:r>
        <w:rPr>
          <w:rFonts w:ascii="Times New Roman" w:eastAsia="Times New Roman" w:hAnsi="Times New Roman" w:cs="Times New Roman"/>
          <w:color w:val="222222"/>
        </w:rPr>
        <w:t xml:space="preserve">do </w:t>
      </w:r>
      <w:r w:rsidR="006D0F14" w:rsidRPr="003407C2">
        <w:rPr>
          <w:rFonts w:ascii="Times New Roman" w:eastAsia="Times New Roman" w:hAnsi="Times New Roman" w:cs="Times New Roman"/>
          <w:color w:val="222222"/>
        </w:rPr>
        <w:t xml:space="preserve">in order to research and teach in </w:t>
      </w:r>
      <w:r w:rsidR="00781B52" w:rsidRPr="003407C2">
        <w:rPr>
          <w:rFonts w:ascii="Times New Roman" w:eastAsia="Times New Roman" w:hAnsi="Times New Roman" w:cs="Times New Roman"/>
          <w:color w:val="222222"/>
        </w:rPr>
        <w:t>our</w:t>
      </w:r>
      <w:r w:rsidR="006D0F14" w:rsidRPr="003407C2">
        <w:rPr>
          <w:rFonts w:ascii="Times New Roman" w:eastAsia="Times New Roman" w:hAnsi="Times New Roman" w:cs="Times New Roman"/>
          <w:color w:val="222222"/>
        </w:rPr>
        <w:t xml:space="preserve"> field. Faculty who teach HEL engage with history, geography, culture, ideology, and literature in ways that can capture the imagination of students otherwise reluctant to take English department courses, especially in literature written before 1800 or outside of the United States. Students in HEL courses must explore issues related to material culture and technology in ways that embrace interdisciplinarity and that engage multiple modes of learning. As a result, HEL is not just a niche course appropriate for seniors who will be teachers, who must take the course because of external certification requirements, but a course appropriate to students who seek a broad, interdisciplinary experience that allows them to explore the ways in which language can be impacted by technology, materiality, colonialism, migration, ideology, and art.</w:t>
      </w:r>
      <w:r w:rsidR="00B23213">
        <w:rPr>
          <w:rFonts w:ascii="Times New Roman" w:eastAsia="Times New Roman" w:hAnsi="Times New Roman" w:cs="Times New Roman"/>
          <w:color w:val="222222"/>
        </w:rPr>
        <w:t xml:space="preserve"> As higher education across the country sees declining enrollments that result in the consolidation of departments and the shrinkage of </w:t>
      </w:r>
      <w:r w:rsidR="00B23213">
        <w:rPr>
          <w:rFonts w:ascii="Times New Roman" w:eastAsia="Times New Roman" w:hAnsi="Times New Roman" w:cs="Times New Roman"/>
          <w:color w:val="222222"/>
        </w:rPr>
        <w:lastRenderedPageBreak/>
        <w:t>majors, especially in the humanities, repositioning of HEL into the intellectual foundation rather the periphery will yield dividends for us, attracting students to medieval languages and literatures.</w:t>
      </w:r>
      <w:r w:rsidR="003F39B7">
        <w:rPr>
          <w:rFonts w:ascii="Times New Roman" w:eastAsia="Times New Roman" w:hAnsi="Times New Roman" w:cs="Times New Roman"/>
          <w:color w:val="222222"/>
        </w:rPr>
        <w:t xml:space="preserve"> [PPT slide 1]</w:t>
      </w:r>
    </w:p>
    <w:p w:rsidR="00CE2888" w:rsidRPr="003407C2" w:rsidRDefault="003407C2" w:rsidP="003407C2">
      <w:pPr>
        <w:shd w:val="clear" w:color="auto" w:fill="FFFFFF"/>
        <w:spacing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b/>
        <w:t>All college and university faculty</w:t>
      </w:r>
      <w:r w:rsidR="00781B52" w:rsidRPr="003407C2">
        <w:rPr>
          <w:rFonts w:ascii="Times New Roman" w:eastAsia="Times New Roman" w:hAnsi="Times New Roman" w:cs="Times New Roman"/>
          <w:color w:val="222222"/>
        </w:rPr>
        <w:t xml:space="preserve"> have to engage in extensive programmatic</w:t>
      </w:r>
      <w:r>
        <w:rPr>
          <w:rFonts w:ascii="Times New Roman" w:eastAsia="Times New Roman" w:hAnsi="Times New Roman" w:cs="Times New Roman"/>
          <w:color w:val="222222"/>
        </w:rPr>
        <w:t xml:space="preserve"> assessment as part of our insti</w:t>
      </w:r>
      <w:r w:rsidR="00781B52" w:rsidRPr="003407C2">
        <w:rPr>
          <w:rFonts w:ascii="Times New Roman" w:eastAsia="Times New Roman" w:hAnsi="Times New Roman" w:cs="Times New Roman"/>
          <w:color w:val="222222"/>
        </w:rPr>
        <w:t xml:space="preserve">tutional mandates and accrediting processes. Since HEL maps onto accreditation standards set by </w:t>
      </w:r>
      <w:r>
        <w:rPr>
          <w:rFonts w:ascii="Times New Roman" w:eastAsia="Times New Roman" w:hAnsi="Times New Roman" w:cs="Times New Roman"/>
          <w:color w:val="222222"/>
        </w:rPr>
        <w:t>NC</w:t>
      </w:r>
      <w:r w:rsidR="00B21FA5" w:rsidRPr="003407C2">
        <w:rPr>
          <w:rFonts w:ascii="Times New Roman" w:eastAsia="Times New Roman" w:hAnsi="Times New Roman" w:cs="Times New Roman"/>
          <w:color w:val="222222"/>
        </w:rPr>
        <w:t>TE</w:t>
      </w:r>
      <w:r>
        <w:rPr>
          <w:rFonts w:ascii="Times New Roman" w:eastAsia="Times New Roman" w:hAnsi="Times New Roman" w:cs="Times New Roman"/>
          <w:color w:val="222222"/>
        </w:rPr>
        <w:t>/NCATE,</w:t>
      </w:r>
      <w:r w:rsidR="00B21FA5" w:rsidRPr="003407C2">
        <w:rPr>
          <w:rFonts w:ascii="Times New Roman" w:eastAsia="Times New Roman" w:hAnsi="Times New Roman" w:cs="Times New Roman"/>
          <w:color w:val="222222"/>
        </w:rPr>
        <w:t xml:space="preserve"> we</w:t>
      </w:r>
      <w:r w:rsidR="00B23213">
        <w:rPr>
          <w:rFonts w:ascii="Times New Roman" w:eastAsia="Times New Roman" w:hAnsi="Times New Roman" w:cs="Times New Roman"/>
          <w:color w:val="222222"/>
        </w:rPr>
        <w:t xml:space="preserve"> at The College of New Jersey</w:t>
      </w:r>
      <w:r w:rsidR="00B21FA5" w:rsidRPr="003407C2">
        <w:rPr>
          <w:rFonts w:ascii="Times New Roman" w:eastAsia="Times New Roman" w:hAnsi="Times New Roman" w:cs="Times New Roman"/>
          <w:color w:val="222222"/>
        </w:rPr>
        <w:t xml:space="preserve"> have run our course through three major rounds of assessment since 2004. </w:t>
      </w:r>
      <w:r>
        <w:rPr>
          <w:rFonts w:ascii="Times New Roman" w:eastAsia="Times New Roman" w:hAnsi="Times New Roman" w:cs="Times New Roman"/>
          <w:color w:val="222222"/>
        </w:rPr>
        <w:t>[</w:t>
      </w:r>
      <w:r w:rsidR="00156AFD">
        <w:rPr>
          <w:rFonts w:ascii="Times New Roman" w:eastAsia="Times New Roman" w:hAnsi="Times New Roman" w:cs="Times New Roman"/>
          <w:color w:val="222222"/>
        </w:rPr>
        <w:t xml:space="preserve">PPT 3] </w:t>
      </w:r>
      <w:r>
        <w:rPr>
          <w:rFonts w:ascii="Times New Roman" w:eastAsia="Times New Roman" w:hAnsi="Times New Roman" w:cs="Times New Roman"/>
          <w:color w:val="222222"/>
        </w:rPr>
        <w:t xml:space="preserve"> </w:t>
      </w:r>
      <w:r w:rsidR="00B21FA5" w:rsidRPr="003407C2">
        <w:rPr>
          <w:rFonts w:ascii="Times New Roman" w:eastAsia="Times New Roman" w:hAnsi="Times New Roman" w:cs="Times New Roman"/>
          <w:color w:val="222222"/>
        </w:rPr>
        <w:t xml:space="preserve">In addition, our department, as part of its assessment process, examined </w:t>
      </w:r>
      <w:r w:rsidR="00CE2888" w:rsidRPr="003407C2">
        <w:rPr>
          <w:rFonts w:ascii="Times New Roman" w:eastAsia="Times New Roman" w:hAnsi="Times New Roman" w:cs="Times New Roman"/>
          <w:color w:val="222222"/>
        </w:rPr>
        <w:t>three graduating classes that produced "super-teachers</w:t>
      </w:r>
      <w:r w:rsidR="00B21FA5" w:rsidRPr="003407C2">
        <w:rPr>
          <w:rFonts w:ascii="Times New Roman" w:eastAsia="Times New Roman" w:hAnsi="Times New Roman" w:cs="Times New Roman"/>
          <w:color w:val="222222"/>
        </w:rPr>
        <w:t>.</w:t>
      </w:r>
      <w:r w:rsidR="00CE2888" w:rsidRPr="003407C2">
        <w:rPr>
          <w:rFonts w:ascii="Times New Roman" w:eastAsia="Times New Roman" w:hAnsi="Times New Roman" w:cs="Times New Roman"/>
          <w:color w:val="222222"/>
        </w:rPr>
        <w:t xml:space="preserve">" </w:t>
      </w:r>
      <w:r w:rsidR="00B21FA5" w:rsidRPr="003407C2">
        <w:rPr>
          <w:rFonts w:ascii="Times New Roman" w:eastAsia="Times New Roman" w:hAnsi="Times New Roman" w:cs="Times New Roman"/>
          <w:color w:val="222222"/>
        </w:rPr>
        <w:t>These fifteen "superteachers" (teachers who had gone on to win state teaching awards, become active in their professional associations, write books on pedagogy, etc.) all identified having HEL—which they had in their first semester as a result of a scheduling serendipity</w:t>
      </w:r>
      <w:r w:rsidR="00156AFD" w:rsidRPr="003407C2">
        <w:rPr>
          <w:rFonts w:ascii="Times New Roman" w:eastAsia="Times New Roman" w:hAnsi="Times New Roman" w:cs="Times New Roman"/>
          <w:color w:val="222222"/>
        </w:rPr>
        <w:t>—</w:t>
      </w:r>
      <w:r w:rsidR="00B21FA5" w:rsidRPr="003407C2">
        <w:rPr>
          <w:rFonts w:ascii="Times New Roman" w:eastAsia="Times New Roman" w:hAnsi="Times New Roman" w:cs="Times New Roman"/>
          <w:color w:val="222222"/>
        </w:rPr>
        <w:t>in their first year as a transformative experience. As a result of this information, and other factors, w</w:t>
      </w:r>
      <w:r w:rsidR="00CE2888" w:rsidRPr="003407C2">
        <w:rPr>
          <w:rFonts w:ascii="Times New Roman" w:eastAsia="Times New Roman" w:hAnsi="Times New Roman" w:cs="Times New Roman"/>
          <w:color w:val="222222"/>
        </w:rPr>
        <w:t xml:space="preserve">e decided to pre-enroll all entering first year </w:t>
      </w:r>
      <w:r w:rsidR="00080C89" w:rsidRPr="003407C2">
        <w:rPr>
          <w:rFonts w:ascii="Times New Roman" w:eastAsia="Times New Roman" w:hAnsi="Times New Roman" w:cs="Times New Roman"/>
          <w:color w:val="222222"/>
        </w:rPr>
        <w:t xml:space="preserve">future </w:t>
      </w:r>
      <w:r w:rsidR="00CE2888" w:rsidRPr="003407C2">
        <w:rPr>
          <w:rFonts w:ascii="Times New Roman" w:eastAsia="Times New Roman" w:hAnsi="Times New Roman" w:cs="Times New Roman"/>
          <w:color w:val="222222"/>
        </w:rPr>
        <w:t>secondary educators into HEL</w:t>
      </w:r>
      <w:r>
        <w:rPr>
          <w:rFonts w:ascii="Times New Roman" w:eastAsia="Times New Roman" w:hAnsi="Times New Roman" w:cs="Times New Roman"/>
          <w:color w:val="222222"/>
        </w:rPr>
        <w:t xml:space="preserve"> the fall of their first semester</w:t>
      </w:r>
      <w:r w:rsidR="00CE2888" w:rsidRPr="003407C2">
        <w:rPr>
          <w:rFonts w:ascii="Times New Roman" w:eastAsia="Times New Roman" w:hAnsi="Times New Roman" w:cs="Times New Roman"/>
          <w:color w:val="222222"/>
        </w:rPr>
        <w:t xml:space="preserve">. </w:t>
      </w:r>
      <w:r w:rsidR="00B21FA5" w:rsidRPr="003407C2">
        <w:rPr>
          <w:rFonts w:ascii="Times New Roman" w:eastAsia="Times New Roman" w:hAnsi="Times New Roman" w:cs="Times New Roman"/>
          <w:color w:val="222222"/>
        </w:rPr>
        <w:t xml:space="preserve">In the past year, TCNJ introduced a </w:t>
      </w:r>
      <w:r w:rsidR="00CE2888" w:rsidRPr="003407C2">
        <w:rPr>
          <w:rFonts w:ascii="Times New Roman" w:eastAsia="Times New Roman" w:hAnsi="Times New Roman" w:cs="Times New Roman"/>
          <w:color w:val="222222"/>
        </w:rPr>
        <w:t xml:space="preserve">a </w:t>
      </w:r>
      <w:r w:rsidR="00080C89" w:rsidRPr="003407C2">
        <w:rPr>
          <w:rFonts w:ascii="Times New Roman" w:eastAsia="Times New Roman" w:hAnsi="Times New Roman" w:cs="Times New Roman"/>
          <w:color w:val="222222"/>
        </w:rPr>
        <w:t xml:space="preserve">languages and </w:t>
      </w:r>
      <w:r w:rsidR="00CE2888" w:rsidRPr="003407C2">
        <w:rPr>
          <w:rFonts w:ascii="Times New Roman" w:eastAsia="Times New Roman" w:hAnsi="Times New Roman" w:cs="Times New Roman"/>
          <w:color w:val="222222"/>
        </w:rPr>
        <w:t>linguistics major</w:t>
      </w:r>
      <w:r w:rsidR="00B21FA5" w:rsidRPr="003407C2">
        <w:rPr>
          <w:rFonts w:ascii="Times New Roman" w:eastAsia="Times New Roman" w:hAnsi="Times New Roman" w:cs="Times New Roman"/>
          <w:color w:val="222222"/>
        </w:rPr>
        <w:t xml:space="preserve"> as well. So, our course, which runs at 28 each fall, has twenty </w:t>
      </w:r>
      <w:r>
        <w:rPr>
          <w:rFonts w:ascii="Times New Roman" w:eastAsia="Times New Roman" w:hAnsi="Times New Roman" w:cs="Times New Roman"/>
          <w:color w:val="222222"/>
        </w:rPr>
        <w:t xml:space="preserve">to twenty-five </w:t>
      </w:r>
      <w:r w:rsidR="00B21FA5" w:rsidRPr="003407C2">
        <w:rPr>
          <w:rFonts w:ascii="Times New Roman" w:eastAsia="Times New Roman" w:hAnsi="Times New Roman" w:cs="Times New Roman"/>
          <w:color w:val="222222"/>
        </w:rPr>
        <w:t xml:space="preserve">seats set aside for first year secondary eduators, </w:t>
      </w:r>
      <w:r w:rsidR="00CE2888" w:rsidRPr="003407C2">
        <w:rPr>
          <w:rFonts w:ascii="Times New Roman" w:eastAsia="Times New Roman" w:hAnsi="Times New Roman" w:cs="Times New Roman"/>
          <w:color w:val="222222"/>
        </w:rPr>
        <w:t xml:space="preserve">while the remaining eight are spread across linguistics majors, speech pathology majors, </w:t>
      </w:r>
      <w:r>
        <w:rPr>
          <w:rFonts w:ascii="Times New Roman" w:eastAsia="Times New Roman" w:hAnsi="Times New Roman" w:cs="Times New Roman"/>
          <w:color w:val="222222"/>
        </w:rPr>
        <w:t xml:space="preserve">transfer students, </w:t>
      </w:r>
      <w:r w:rsidR="00CE2888" w:rsidRPr="003407C2">
        <w:rPr>
          <w:rFonts w:ascii="Times New Roman" w:eastAsia="Times New Roman" w:hAnsi="Times New Roman" w:cs="Times New Roman"/>
          <w:color w:val="222222"/>
        </w:rPr>
        <w:t>and students from outside the language-based majors</w:t>
      </w:r>
      <w:r>
        <w:rPr>
          <w:rFonts w:ascii="Times New Roman" w:eastAsia="Times New Roman" w:hAnsi="Times New Roman" w:cs="Times New Roman"/>
          <w:color w:val="222222"/>
        </w:rPr>
        <w:t xml:space="preserve"> and minors</w:t>
      </w:r>
      <w:r w:rsidR="00CE2888" w:rsidRPr="003407C2">
        <w:rPr>
          <w:rFonts w:ascii="Times New Roman" w:eastAsia="Times New Roman" w:hAnsi="Times New Roman" w:cs="Times New Roman"/>
          <w:color w:val="222222"/>
        </w:rPr>
        <w:t xml:space="preserve"> who take the course to fulfill their general education requirements.</w:t>
      </w:r>
    </w:p>
    <w:p w:rsidR="003C20FA" w:rsidRPr="003407C2" w:rsidRDefault="00156AFD" w:rsidP="003407C2">
      <w:pPr>
        <w:spacing w:after="0" w:line="480" w:lineRule="auto"/>
        <w:rPr>
          <w:rFonts w:ascii="Times New Roman" w:hAnsi="Times New Roman" w:cs="Times New Roman"/>
        </w:rPr>
      </w:pPr>
      <w:r>
        <w:rPr>
          <w:rFonts w:ascii="Times New Roman" w:hAnsi="Times New Roman" w:cs="Times New Roman"/>
        </w:rPr>
        <w:tab/>
      </w:r>
      <w:r w:rsidR="006A7ACC" w:rsidRPr="003407C2">
        <w:rPr>
          <w:rFonts w:ascii="Times New Roman" w:hAnsi="Times New Roman" w:cs="Times New Roman"/>
        </w:rPr>
        <w:t xml:space="preserve">Melinda Menzer, in her contribution to Chris Palmer's and Colette Moore's edited volume, describes different institutional </w:t>
      </w:r>
      <w:r w:rsidR="003407C2">
        <w:rPr>
          <w:rFonts w:ascii="Times New Roman" w:hAnsi="Times New Roman" w:cs="Times New Roman"/>
        </w:rPr>
        <w:t>positionings</w:t>
      </w:r>
      <w:r w:rsidR="006A7ACC" w:rsidRPr="003407C2">
        <w:rPr>
          <w:rFonts w:ascii="Times New Roman" w:hAnsi="Times New Roman" w:cs="Times New Roman"/>
        </w:rPr>
        <w:t xml:space="preserve"> of HEL at length. At her institution, Furman University, HEL "now fulfills the general education requirement in the social sciences," called "Human Behavior" (Menzer 253). Menzer's essay elaborates on the process she went through to secure this designation and the </w:t>
      </w:r>
      <w:r w:rsidR="00510E96" w:rsidRPr="003407C2">
        <w:rPr>
          <w:rFonts w:ascii="Times New Roman" w:hAnsi="Times New Roman" w:cs="Times New Roman"/>
        </w:rPr>
        <w:t xml:space="preserve">campaign she had to wage to make the case that the study of language was central to the study of human behavior. She also addresses an issue that I suspect will be familiar to an audience of medievalists. According to Menzer, "An HEL course did not seem to fit" in the English major or the English department. "And a course that does not seem to fit can easily become a course that is not valued, and the </w:t>
      </w:r>
      <w:r w:rsidR="00510E96" w:rsidRPr="003407C2">
        <w:rPr>
          <w:rFonts w:ascii="Times New Roman" w:hAnsi="Times New Roman" w:cs="Times New Roman"/>
        </w:rPr>
        <w:lastRenderedPageBreak/>
        <w:t>instructor who teaches it risks marginalization, even obsolescence" (253). I suspect that many of us who teach early literatures, particularly very early literatures, such as Old Engl</w:t>
      </w:r>
      <w:r w:rsidR="003407C2">
        <w:rPr>
          <w:rFonts w:ascii="Times New Roman" w:hAnsi="Times New Roman" w:cs="Times New Roman"/>
        </w:rPr>
        <w:t>ish</w:t>
      </w:r>
      <w:r w:rsidR="00510E96" w:rsidRPr="003407C2">
        <w:rPr>
          <w:rFonts w:ascii="Times New Roman" w:hAnsi="Times New Roman" w:cs="Times New Roman"/>
        </w:rPr>
        <w:t>, may encounter some of the same dynamics within our programs.</w:t>
      </w:r>
      <w:r>
        <w:rPr>
          <w:rFonts w:ascii="Times New Roman" w:hAnsi="Times New Roman" w:cs="Times New Roman"/>
        </w:rPr>
        <w:t xml:space="preserve"> If we rarely get to teach in our research area, how necessary do we seem to be to our colleagues? </w:t>
      </w:r>
    </w:p>
    <w:p w:rsidR="003C20FA" w:rsidRPr="003407C2" w:rsidRDefault="003C20FA" w:rsidP="003407C2">
      <w:pPr>
        <w:spacing w:after="0" w:line="480" w:lineRule="auto"/>
        <w:rPr>
          <w:rFonts w:ascii="Times New Roman" w:hAnsi="Times New Roman" w:cs="Times New Roman"/>
        </w:rPr>
      </w:pPr>
      <w:r w:rsidRPr="003407C2">
        <w:rPr>
          <w:rFonts w:ascii="Times New Roman" w:hAnsi="Times New Roman" w:cs="Times New Roman"/>
        </w:rPr>
        <w:tab/>
        <w:t xml:space="preserve">Thus, from the outset, at my institution, HEL is a course that stretches across at least three positions if not four: </w:t>
      </w:r>
      <w:r w:rsidR="00510E96" w:rsidRPr="003407C2">
        <w:rPr>
          <w:rFonts w:ascii="Times New Roman" w:hAnsi="Times New Roman" w:cs="Times New Roman"/>
        </w:rPr>
        <w:t xml:space="preserve">it provides instruction in language variation (across time) that is necessary for the success of pre-service teachers who will face language variation within their classrooms and must do it in a way that does not marginalize students who may speak stigmatized varieties of English or who are English language-learners; </w:t>
      </w:r>
      <w:r w:rsidRPr="003407C2">
        <w:rPr>
          <w:rFonts w:ascii="Times New Roman" w:hAnsi="Times New Roman" w:cs="Times New Roman"/>
        </w:rPr>
        <w:t xml:space="preserve">it provides an introduction to the concerns and methodologies of historical linguistics and philology; it serves to provide students with an opportunity to think historically, using primary documents to examine the role of multiple actors in history. </w:t>
      </w:r>
      <w:r w:rsidR="00694AE0" w:rsidRPr="003407C2">
        <w:rPr>
          <w:rFonts w:ascii="Times New Roman" w:hAnsi="Times New Roman" w:cs="Times New Roman"/>
        </w:rPr>
        <w:t xml:space="preserve">As a general education course, it is also expected to provide students with exposure to discipline-specifc tools and techniques. </w:t>
      </w:r>
    </w:p>
    <w:p w:rsidR="00510E96" w:rsidRPr="003407C2" w:rsidRDefault="00EB11F6" w:rsidP="003407C2">
      <w:pPr>
        <w:spacing w:after="0" w:line="480" w:lineRule="auto"/>
        <w:rPr>
          <w:rFonts w:ascii="Times New Roman" w:hAnsi="Times New Roman" w:cs="Times New Roman"/>
        </w:rPr>
      </w:pPr>
      <w:r>
        <w:rPr>
          <w:rFonts w:ascii="Times New Roman" w:hAnsi="Times New Roman" w:cs="Times New Roman"/>
        </w:rPr>
        <w:tab/>
      </w:r>
      <w:r w:rsidR="00510E96" w:rsidRPr="003407C2">
        <w:rPr>
          <w:rFonts w:ascii="Times New Roman" w:hAnsi="Times New Roman" w:cs="Times New Roman"/>
        </w:rPr>
        <w:t xml:space="preserve">For the remainder of my talk, I want to present </w:t>
      </w:r>
      <w:r>
        <w:rPr>
          <w:rFonts w:ascii="Times New Roman" w:hAnsi="Times New Roman" w:cs="Times New Roman"/>
        </w:rPr>
        <w:t>three</w:t>
      </w:r>
      <w:r w:rsidR="00510E96" w:rsidRPr="003407C2">
        <w:rPr>
          <w:rFonts w:ascii="Times New Roman" w:hAnsi="Times New Roman" w:cs="Times New Roman"/>
        </w:rPr>
        <w:t xml:space="preserve"> tasks that my students complete during the semester that acquaint them with the expanding set of tools available to students of historical linguistics, and that also invite students to consider issues related to ideology, parti</w:t>
      </w:r>
      <w:r>
        <w:rPr>
          <w:rFonts w:ascii="Times New Roman" w:hAnsi="Times New Roman" w:cs="Times New Roman"/>
        </w:rPr>
        <w:t>cularly standard language ideology. As Anne Curzan describes in the volume, HEL "must give a prominent place to standardization and prescriptivism, given their role in regulating—or trying to regulate—diversity and variation in the spoken and written language" (180). The exercises that I will discuss in this presentation provide students with an opportunity to consider history, textuality, technology, and economics within the discussion of standardization.</w:t>
      </w:r>
    </w:p>
    <w:p w:rsidR="00151800" w:rsidRPr="003407C2" w:rsidRDefault="00EB11F6" w:rsidP="003407C2">
      <w:pPr>
        <w:spacing w:after="0" w:line="480" w:lineRule="auto"/>
        <w:rPr>
          <w:rFonts w:ascii="Times New Roman" w:hAnsi="Times New Roman" w:cs="Times New Roman"/>
        </w:rPr>
      </w:pPr>
      <w:r>
        <w:rPr>
          <w:rFonts w:ascii="Times New Roman" w:hAnsi="Times New Roman" w:cs="Times New Roman"/>
        </w:rPr>
        <w:tab/>
        <w:t>Unlike a number of other courses described in the Palmer and Moore volume, m</w:t>
      </w:r>
      <w:r w:rsidR="00151800" w:rsidRPr="00EB11F6">
        <w:rPr>
          <w:rFonts w:ascii="Times New Roman" w:hAnsi="Times New Roman" w:cs="Times New Roman"/>
        </w:rPr>
        <w:t>y</w:t>
      </w:r>
      <w:r w:rsidR="00151800" w:rsidRPr="003407C2">
        <w:rPr>
          <w:rFonts w:ascii="Times New Roman" w:hAnsi="Times New Roman" w:cs="Times New Roman"/>
        </w:rPr>
        <w:t xml:space="preserve"> HEL course continues to use traditional periodization as an organizng principle, so we discuss Old, Middle, Early Modern, Modern, and Contemporary Englishes. We cannot, however, discuss all of the subsystems of language (phonology, morphology, syntax, semantics, the lexicon, and pragmatics) equally for every period. Therefore, particular periods tend to do most of the heavy lifting for specific subsystems or </w:t>
      </w:r>
      <w:r w:rsidR="00156AFD">
        <w:rPr>
          <w:rFonts w:ascii="Times New Roman" w:hAnsi="Times New Roman" w:cs="Times New Roman"/>
        </w:rPr>
        <w:lastRenderedPageBreak/>
        <w:t xml:space="preserve">linguistic </w:t>
      </w:r>
      <w:r w:rsidR="00151800" w:rsidRPr="003407C2">
        <w:rPr>
          <w:rFonts w:ascii="Times New Roman" w:hAnsi="Times New Roman" w:cs="Times New Roman"/>
        </w:rPr>
        <w:t xml:space="preserve">phenomena. When we discuss Old English, particularly late Old English, we are attentive to historical language contact in England itself. </w:t>
      </w:r>
    </w:p>
    <w:p w:rsidR="005E3F4F" w:rsidRPr="003407C2" w:rsidRDefault="00EB11F6" w:rsidP="003407C2">
      <w:pPr>
        <w:spacing w:after="0" w:line="480" w:lineRule="auto"/>
        <w:rPr>
          <w:rFonts w:ascii="Times New Roman" w:hAnsi="Times New Roman" w:cs="Times New Roman"/>
        </w:rPr>
      </w:pPr>
      <w:r>
        <w:rPr>
          <w:rFonts w:ascii="Times New Roman" w:hAnsi="Times New Roman" w:cs="Times New Roman"/>
        </w:rPr>
        <w:tab/>
      </w:r>
      <w:r w:rsidR="00F51D15" w:rsidRPr="003407C2">
        <w:rPr>
          <w:rFonts w:ascii="Times New Roman" w:hAnsi="Times New Roman" w:cs="Times New Roman"/>
        </w:rPr>
        <w:t xml:space="preserve">The first task that I want to discuss is one that combines geographical and historical thinking </w:t>
      </w:r>
      <w:r w:rsidR="00B21FA5" w:rsidRPr="003407C2">
        <w:rPr>
          <w:rFonts w:ascii="Times New Roman" w:hAnsi="Times New Roman" w:cs="Times New Roman"/>
        </w:rPr>
        <w:t>in students' exploration of the impact of Scandinavian languages on the History of the English language</w:t>
      </w:r>
      <w:r w:rsidR="00F51D15" w:rsidRPr="003407C2">
        <w:rPr>
          <w:rFonts w:ascii="Times New Roman" w:hAnsi="Times New Roman" w:cs="Times New Roman"/>
        </w:rPr>
        <w:t xml:space="preserve">. </w:t>
      </w:r>
      <w:r>
        <w:rPr>
          <w:rFonts w:ascii="Times New Roman" w:hAnsi="Times New Roman" w:cs="Times New Roman"/>
        </w:rPr>
        <w:t>According to Matthew Townend, "Norse continued to be spoken in the north of England certainly into the eleventh century, and quite possibly into the twelfth in some pl</w:t>
      </w:r>
      <w:r w:rsidR="00156AFD">
        <w:rPr>
          <w:rFonts w:ascii="Times New Roman" w:hAnsi="Times New Roman" w:cs="Times New Roman"/>
        </w:rPr>
        <w:t>aces" (66). It is difficult</w:t>
      </w:r>
      <w:r>
        <w:rPr>
          <w:rFonts w:ascii="Times New Roman" w:hAnsi="Times New Roman" w:cs="Times New Roman"/>
        </w:rPr>
        <w:t xml:space="preserve"> to capture the spatial dimension of this language situation without examining maps in some detail. </w:t>
      </w:r>
      <w:r w:rsidR="00B21FA5" w:rsidRPr="003407C2">
        <w:rPr>
          <w:rFonts w:ascii="Times New Roman" w:hAnsi="Times New Roman" w:cs="Times New Roman"/>
        </w:rPr>
        <w:t xml:space="preserve">Most HEL textbooks include the tried and true map of the boundaries of the Danelaw, even though that concept is itself problematic in terms of its historicity. When my students encounter this map, it means relatively little to them, especially since typically the only geographic detail that it includes is the city of London, if that. </w:t>
      </w:r>
      <w:r w:rsidR="00147E41" w:rsidRPr="003407C2">
        <w:rPr>
          <w:rFonts w:ascii="Times New Roman" w:hAnsi="Times New Roman" w:cs="Times New Roman"/>
        </w:rPr>
        <w:t xml:space="preserve">HEL textbooks often provide two types of evidence regarding Scandinavian influence on English: lists of doublets, such as </w:t>
      </w:r>
      <w:r w:rsidR="00147E41" w:rsidRPr="003407C2">
        <w:rPr>
          <w:rFonts w:ascii="Times New Roman" w:hAnsi="Times New Roman" w:cs="Times New Roman"/>
          <w:i/>
        </w:rPr>
        <w:t xml:space="preserve">shirt/skirt </w:t>
      </w:r>
      <w:r w:rsidR="00147E41" w:rsidRPr="003407C2">
        <w:rPr>
          <w:rFonts w:ascii="Times New Roman" w:hAnsi="Times New Roman" w:cs="Times New Roman"/>
        </w:rPr>
        <w:t>and</w:t>
      </w:r>
      <w:r w:rsidR="00147E41" w:rsidRPr="003407C2">
        <w:rPr>
          <w:rFonts w:ascii="Times New Roman" w:hAnsi="Times New Roman" w:cs="Times New Roman"/>
          <w:i/>
        </w:rPr>
        <w:t xml:space="preserve"> church/kirk,</w:t>
      </w:r>
      <w:r w:rsidR="00147E41" w:rsidRPr="003407C2">
        <w:rPr>
          <w:rFonts w:ascii="Times New Roman" w:hAnsi="Times New Roman" w:cs="Times New Roman"/>
        </w:rPr>
        <w:t xml:space="preserve"> and placename evidence, such as the distribution of towns that include the element </w:t>
      </w:r>
      <w:r w:rsidR="00147E41" w:rsidRPr="003407C2">
        <w:rPr>
          <w:rFonts w:ascii="Times New Roman" w:hAnsi="Times New Roman" w:cs="Times New Roman"/>
          <w:i/>
        </w:rPr>
        <w:t>–thorp</w:t>
      </w:r>
      <w:r w:rsidR="00147E41" w:rsidRPr="003407C2">
        <w:rPr>
          <w:rFonts w:ascii="Times New Roman" w:hAnsi="Times New Roman" w:cs="Times New Roman"/>
        </w:rPr>
        <w:t xml:space="preserve">, </w:t>
      </w:r>
      <w:r w:rsidR="00147E41" w:rsidRPr="003407C2">
        <w:rPr>
          <w:rFonts w:ascii="Times New Roman" w:hAnsi="Times New Roman" w:cs="Times New Roman"/>
          <w:i/>
        </w:rPr>
        <w:t>-ness</w:t>
      </w:r>
      <w:r w:rsidR="00147E41" w:rsidRPr="003407C2">
        <w:rPr>
          <w:rFonts w:ascii="Times New Roman" w:hAnsi="Times New Roman" w:cs="Times New Roman"/>
        </w:rPr>
        <w:t xml:space="preserve">, or </w:t>
      </w:r>
      <w:r w:rsidR="00147E41" w:rsidRPr="003407C2">
        <w:rPr>
          <w:rFonts w:ascii="Times New Roman" w:hAnsi="Times New Roman" w:cs="Times New Roman"/>
          <w:i/>
        </w:rPr>
        <w:t>–by.</w:t>
      </w:r>
      <w:r w:rsidR="00147E41" w:rsidRPr="003407C2">
        <w:rPr>
          <w:rFonts w:ascii="Times New Roman" w:hAnsi="Times New Roman" w:cs="Times New Roman"/>
        </w:rPr>
        <w:t xml:space="preserve"> The Jorvik Viking Centre in York offers a complete list of Norse place elements, and a number of maps are available online, but </w:t>
      </w:r>
      <w:r>
        <w:rPr>
          <w:rFonts w:ascii="Times New Roman" w:hAnsi="Times New Roman" w:cs="Times New Roman"/>
        </w:rPr>
        <w:t xml:space="preserve">my </w:t>
      </w:r>
      <w:r w:rsidR="00147E41" w:rsidRPr="003407C2">
        <w:rPr>
          <w:rFonts w:ascii="Times New Roman" w:hAnsi="Times New Roman" w:cs="Times New Roman"/>
        </w:rPr>
        <w:t>students, who have little exposure to British geography, tend to glaze over when we start looking at these lists. For the class session where we discuss Norse influence on English, I ask students to bring laptops or other Internet-enabled devices to class. I divide them into</w:t>
      </w:r>
      <w:r w:rsidR="0038583E" w:rsidRPr="003407C2">
        <w:rPr>
          <w:rFonts w:ascii="Times New Roman" w:hAnsi="Times New Roman" w:cs="Times New Roman"/>
        </w:rPr>
        <w:t xml:space="preserve"> groups and introduce them to three resources: the Open Domesday project index of places mentioned in the Domesday book of 1086</w:t>
      </w:r>
      <w:r w:rsidR="003444AB">
        <w:rPr>
          <w:rFonts w:ascii="Times New Roman" w:hAnsi="Times New Roman" w:cs="Times New Roman"/>
        </w:rPr>
        <w:t xml:space="preserve"> &lt;</w:t>
      </w:r>
      <w:r w:rsidR="0038583E" w:rsidRPr="003407C2">
        <w:rPr>
          <w:rFonts w:ascii="Times New Roman" w:hAnsi="Times New Roman" w:cs="Times New Roman"/>
        </w:rPr>
        <w:t xml:space="preserve"> </w:t>
      </w:r>
      <w:hyperlink r:id="rId7" w:history="1">
        <w:r w:rsidR="0038583E" w:rsidRPr="003407C2">
          <w:rPr>
            <w:rStyle w:val="Hyperlink"/>
            <w:rFonts w:ascii="Times New Roman" w:hAnsi="Times New Roman" w:cs="Times New Roman"/>
          </w:rPr>
          <w:t>https://opendomesday.org/place/</w:t>
        </w:r>
      </w:hyperlink>
      <w:r w:rsidR="0038583E" w:rsidRPr="003407C2">
        <w:rPr>
          <w:rFonts w:ascii="Times New Roman" w:hAnsi="Times New Roman" w:cs="Times New Roman"/>
        </w:rPr>
        <w:t xml:space="preserve"> </w:t>
      </w:r>
      <w:r w:rsidR="003444AB">
        <w:rPr>
          <w:rFonts w:ascii="Times New Roman" w:hAnsi="Times New Roman" w:cs="Times New Roman"/>
        </w:rPr>
        <w:t>&gt;</w:t>
      </w:r>
      <w:r w:rsidR="0038583E" w:rsidRPr="003407C2">
        <w:rPr>
          <w:rFonts w:ascii="Times New Roman" w:hAnsi="Times New Roman" w:cs="Times New Roman"/>
        </w:rPr>
        <w:t xml:space="preserve">, the </w:t>
      </w:r>
      <w:r w:rsidR="00147E41" w:rsidRPr="003407C2">
        <w:rPr>
          <w:rFonts w:ascii="Times New Roman" w:hAnsi="Times New Roman" w:cs="Times New Roman"/>
        </w:rPr>
        <w:t>Gazeteer of British Placenames &lt;</w:t>
      </w:r>
      <w:hyperlink r:id="rId8" w:history="1">
        <w:r w:rsidR="00147E41" w:rsidRPr="003407C2">
          <w:rPr>
            <w:rStyle w:val="Hyperlink"/>
            <w:rFonts w:ascii="Times New Roman" w:hAnsi="Times New Roman" w:cs="Times New Roman"/>
          </w:rPr>
          <w:t>http://gazetteer.org.uk/</w:t>
        </w:r>
      </w:hyperlink>
      <w:r w:rsidR="00147E41" w:rsidRPr="003407C2">
        <w:rPr>
          <w:rFonts w:ascii="Times New Roman" w:hAnsi="Times New Roman" w:cs="Times New Roman"/>
        </w:rPr>
        <w:t>&gt;</w:t>
      </w:r>
      <w:r w:rsidR="0038583E" w:rsidRPr="003407C2">
        <w:rPr>
          <w:rFonts w:ascii="Times New Roman" w:hAnsi="Times New Roman" w:cs="Times New Roman"/>
        </w:rPr>
        <w:t xml:space="preserve">, and the My Maps feature of Google Maps. Then I share with them a map that I produced using the Open Domesday project </w:t>
      </w:r>
      <w:r w:rsidR="003444AB">
        <w:rPr>
          <w:rFonts w:ascii="Times New Roman" w:hAnsi="Times New Roman" w:cs="Times New Roman"/>
        </w:rPr>
        <w:t xml:space="preserve">to identify towns </w:t>
      </w:r>
      <w:r w:rsidR="0038583E" w:rsidRPr="003407C2">
        <w:rPr>
          <w:rFonts w:ascii="Times New Roman" w:hAnsi="Times New Roman" w:cs="Times New Roman"/>
        </w:rPr>
        <w:t xml:space="preserve">that use </w:t>
      </w:r>
      <w:r w:rsidR="003444AB">
        <w:rPr>
          <w:rFonts w:ascii="Times New Roman" w:hAnsi="Times New Roman" w:cs="Times New Roman"/>
        </w:rPr>
        <w:t>the elements "church" and "kirk</w:t>
      </w:r>
      <w:r w:rsidR="0038583E" w:rsidRPr="003407C2">
        <w:rPr>
          <w:rFonts w:ascii="Times New Roman" w:hAnsi="Times New Roman" w:cs="Times New Roman"/>
        </w:rPr>
        <w:t>"</w:t>
      </w:r>
      <w:r w:rsidR="003444AB">
        <w:rPr>
          <w:rFonts w:ascii="Times New Roman" w:hAnsi="Times New Roman" w:cs="Times New Roman"/>
        </w:rPr>
        <w:t xml:space="preserve"> that certainly existed in 1086, the period when Townend contents one might still have been able to find speakers of Norse. </w:t>
      </w:r>
      <w:r w:rsidR="0038583E" w:rsidRPr="003407C2">
        <w:rPr>
          <w:rFonts w:ascii="Times New Roman" w:hAnsi="Times New Roman" w:cs="Times New Roman"/>
        </w:rPr>
        <w:t xml:space="preserve"> "Church" is mapped in a dark red and "kirk" is mapped in blue. </w:t>
      </w:r>
      <w:r w:rsidR="005E3F4F" w:rsidRPr="003407C2">
        <w:rPr>
          <w:rFonts w:ascii="Times New Roman" w:hAnsi="Times New Roman" w:cs="Times New Roman"/>
        </w:rPr>
        <w:t xml:space="preserve">If we put this map next to a map of the "Danelaw," we can see the correspondences. The isogloss line between "church" and "kirk" falls right along this </w:t>
      </w:r>
      <w:r w:rsidR="003444AB">
        <w:rPr>
          <w:rFonts w:ascii="Times New Roman" w:hAnsi="Times New Roman" w:cs="Times New Roman"/>
        </w:rPr>
        <w:t xml:space="preserve">historical political boundary. </w:t>
      </w:r>
    </w:p>
    <w:p w:rsidR="00151800" w:rsidRPr="003407C2" w:rsidRDefault="003444AB" w:rsidP="003407C2">
      <w:pPr>
        <w:spacing w:after="0" w:line="480" w:lineRule="auto"/>
        <w:rPr>
          <w:rFonts w:ascii="Times New Roman" w:hAnsi="Times New Roman" w:cs="Times New Roman"/>
          <w:i/>
        </w:rPr>
      </w:pPr>
      <w:r>
        <w:rPr>
          <w:rFonts w:ascii="Times New Roman" w:hAnsi="Times New Roman" w:cs="Times New Roman"/>
        </w:rPr>
        <w:lastRenderedPageBreak/>
        <w:tab/>
      </w:r>
      <w:r w:rsidR="005E3F4F" w:rsidRPr="003407C2">
        <w:rPr>
          <w:rFonts w:ascii="Times New Roman" w:hAnsi="Times New Roman" w:cs="Times New Roman"/>
        </w:rPr>
        <w:t xml:space="preserve">Once I divide students up into groups who are responsible for different quadrants of the map, I ask them to examine the spaces in between the "church" towns and the "kirk" towns and observe where they see other transitions between place name elements. I encourage them to use the </w:t>
      </w:r>
      <w:r>
        <w:rPr>
          <w:rFonts w:ascii="Times New Roman" w:hAnsi="Times New Roman" w:cs="Times New Roman"/>
        </w:rPr>
        <w:t>"</w:t>
      </w:r>
      <w:r w:rsidR="005E3F4F" w:rsidRPr="003407C2">
        <w:rPr>
          <w:rFonts w:ascii="Times New Roman" w:hAnsi="Times New Roman" w:cs="Times New Roman"/>
        </w:rPr>
        <w:t>Key to English Place-names</w:t>
      </w:r>
      <w:r>
        <w:rPr>
          <w:rFonts w:ascii="Times New Roman" w:hAnsi="Times New Roman" w:cs="Times New Roman"/>
        </w:rPr>
        <w:t>"</w:t>
      </w:r>
      <w:r w:rsidR="005E3F4F" w:rsidRPr="003407C2">
        <w:rPr>
          <w:rFonts w:ascii="Times New Roman" w:hAnsi="Times New Roman" w:cs="Times New Roman"/>
        </w:rPr>
        <w:t xml:space="preserve"> from the University of Nottingham</w:t>
      </w:r>
      <w:r>
        <w:rPr>
          <w:rFonts w:ascii="Times New Roman" w:hAnsi="Times New Roman" w:cs="Times New Roman"/>
        </w:rPr>
        <w:t xml:space="preserve"> &lt;</w:t>
      </w:r>
      <w:r w:rsidRPr="003444AB">
        <w:rPr>
          <w:rFonts w:ascii="Times New Roman" w:hAnsi="Times New Roman" w:cs="Times New Roman"/>
        </w:rPr>
        <w:t>http://kepn.nottingham.ac.uk/</w:t>
      </w:r>
      <w:r>
        <w:rPr>
          <w:rFonts w:ascii="Times New Roman" w:hAnsi="Times New Roman" w:cs="Times New Roman"/>
        </w:rPr>
        <w:t>&gt;</w:t>
      </w:r>
      <w:r w:rsidR="005E3F4F" w:rsidRPr="003407C2">
        <w:rPr>
          <w:rFonts w:ascii="Times New Roman" w:hAnsi="Times New Roman" w:cs="Times New Roman"/>
        </w:rPr>
        <w:t xml:space="preserve"> to learn more about the names of the surrounding towns. I ask each group to choose two towns, one with a name that shows the influence of Norse on </w:t>
      </w:r>
      <w:r>
        <w:rPr>
          <w:rFonts w:ascii="Times New Roman" w:hAnsi="Times New Roman" w:cs="Times New Roman"/>
        </w:rPr>
        <w:t xml:space="preserve">its </w:t>
      </w:r>
      <w:r w:rsidR="005E3F4F" w:rsidRPr="003407C2">
        <w:rPr>
          <w:rFonts w:ascii="Times New Roman" w:hAnsi="Times New Roman" w:cs="Times New Roman"/>
        </w:rPr>
        <w:t>place-name and another that s</w:t>
      </w:r>
      <w:r>
        <w:rPr>
          <w:rFonts w:ascii="Times New Roman" w:hAnsi="Times New Roman" w:cs="Times New Roman"/>
        </w:rPr>
        <w:t>hows evidence of English elements</w:t>
      </w:r>
      <w:r w:rsidR="005E3F4F" w:rsidRPr="003407C2">
        <w:rPr>
          <w:rFonts w:ascii="Times New Roman" w:hAnsi="Times New Roman" w:cs="Times New Roman"/>
        </w:rPr>
        <w:t>, and learn a little bit about the history of the towns. When we get to the end of the course, where we talk about dialects of English in Great Britain, we can examine samples of speech from those towns. Most of the time, there aren't dialectal differences</w:t>
      </w:r>
      <w:r>
        <w:rPr>
          <w:rFonts w:ascii="Times New Roman" w:hAnsi="Times New Roman" w:cs="Times New Roman"/>
        </w:rPr>
        <w:t xml:space="preserve"> in Present Day English</w:t>
      </w:r>
      <w:r w:rsidR="005E3F4F" w:rsidRPr="003407C2">
        <w:rPr>
          <w:rFonts w:ascii="Times New Roman" w:hAnsi="Times New Roman" w:cs="Times New Roman"/>
        </w:rPr>
        <w:t xml:space="preserve">, but sometimes there are. </w:t>
      </w:r>
      <w:r>
        <w:rPr>
          <w:rFonts w:ascii="Times New Roman" w:hAnsi="Times New Roman" w:cs="Times New Roman"/>
        </w:rPr>
        <w:t>As a result of this exercise, students are already thinking about geographical dialectal variation as we move into our discussion of Middle English.</w:t>
      </w:r>
    </w:p>
    <w:p w:rsidR="00151800" w:rsidRPr="003407C2" w:rsidRDefault="003444AB" w:rsidP="003407C2">
      <w:pPr>
        <w:spacing w:after="0" w:line="480" w:lineRule="auto"/>
        <w:rPr>
          <w:rFonts w:ascii="Times New Roman" w:hAnsi="Times New Roman" w:cs="Times New Roman"/>
        </w:rPr>
      </w:pPr>
      <w:r>
        <w:rPr>
          <w:rFonts w:ascii="Times New Roman" w:hAnsi="Times New Roman" w:cs="Times New Roman"/>
        </w:rPr>
        <w:tab/>
      </w:r>
      <w:r w:rsidR="00151800" w:rsidRPr="003407C2">
        <w:rPr>
          <w:rFonts w:ascii="Times New Roman" w:hAnsi="Times New Roman" w:cs="Times New Roman"/>
        </w:rPr>
        <w:t xml:space="preserve">When we come to the conclusion of our discussion of Middle English, we have to address the fossilization of the English spelling system and the emergence of standardizing pressures as a result of the Chancery Standard and the printing press. A </w:t>
      </w:r>
      <w:r w:rsidR="00E92942" w:rsidRPr="003407C2">
        <w:rPr>
          <w:rFonts w:ascii="Times New Roman" w:hAnsi="Times New Roman" w:cs="Times New Roman"/>
        </w:rPr>
        <w:t>typical</w:t>
      </w:r>
      <w:r w:rsidR="00151800" w:rsidRPr="003407C2">
        <w:rPr>
          <w:rFonts w:ascii="Times New Roman" w:hAnsi="Times New Roman" w:cs="Times New Roman"/>
        </w:rPr>
        <w:t xml:space="preserve"> text for students to encounter at this point in an HEL course is Caxton's preface to his </w:t>
      </w:r>
      <w:r w:rsidR="00E92942" w:rsidRPr="003407C2">
        <w:rPr>
          <w:rFonts w:ascii="Times New Roman" w:hAnsi="Times New Roman" w:cs="Times New Roman"/>
        </w:rPr>
        <w:t xml:space="preserve">1490 </w:t>
      </w:r>
      <w:r w:rsidR="00151800" w:rsidRPr="003407C2">
        <w:rPr>
          <w:rFonts w:ascii="Times New Roman" w:hAnsi="Times New Roman" w:cs="Times New Roman"/>
        </w:rPr>
        <w:t xml:space="preserve">translation of </w:t>
      </w:r>
      <w:r w:rsidR="00E92942" w:rsidRPr="003407C2">
        <w:rPr>
          <w:rFonts w:ascii="Times New Roman" w:hAnsi="Times New Roman" w:cs="Times New Roman"/>
          <w:i/>
        </w:rPr>
        <w:t>Eneydos</w:t>
      </w:r>
      <w:r w:rsidR="00E92942" w:rsidRPr="003407C2">
        <w:rPr>
          <w:rFonts w:ascii="Times New Roman" w:hAnsi="Times New Roman" w:cs="Times New Roman"/>
        </w:rPr>
        <w:t xml:space="preserve"> that narrates the misapprehension of the word "eggs" as a "French" borrowing by a Thames valley woman. </w:t>
      </w:r>
      <w:r w:rsidR="00544BA6" w:rsidRPr="003407C2">
        <w:rPr>
          <w:rFonts w:ascii="Times New Roman" w:hAnsi="Times New Roman" w:cs="Times New Roman"/>
        </w:rPr>
        <w:t xml:space="preserve">Although excerpted in many HEL textbooks, the passage doesn't always stick in students' minds, nor do they often read or pay attention to Caxton's account of visiting the "lord abbot of Winchester" and encountering Old English texts. On those occasions where I've asked them to do more "active puzzling out", they have remembered the passage more effectively. For this exercise, I duplicate images of an excerpt from the prologue drawn from the British Library website &lt; </w:t>
      </w:r>
      <w:hyperlink r:id="rId9" w:history="1">
        <w:r w:rsidR="00544BA6" w:rsidRPr="003407C2">
          <w:rPr>
            <w:rStyle w:val="Hyperlink"/>
            <w:rFonts w:ascii="Times New Roman" w:hAnsi="Times New Roman" w:cs="Times New Roman"/>
          </w:rPr>
          <w:t>https://www.bl.uk/learning/timeline/item126611.html</w:t>
        </w:r>
      </w:hyperlink>
      <w:r w:rsidR="00544BA6" w:rsidRPr="003407C2">
        <w:rPr>
          <w:rFonts w:ascii="Times New Roman" w:hAnsi="Times New Roman" w:cs="Times New Roman"/>
        </w:rPr>
        <w:t xml:space="preserve">&gt;. In small groups, they're tasked with puzzling out what the facsimile says. They make a stab at transcribing the text, and then I distribute a copy of the same passage in Furnivall's 1890 edition. Once they are finished marveling at the "long –s-es" and ligature characters, we look at a page from the Ellesmere manuscript of the </w:t>
      </w:r>
      <w:r w:rsidR="00544BA6" w:rsidRPr="003407C2">
        <w:rPr>
          <w:rFonts w:ascii="Times New Roman" w:hAnsi="Times New Roman" w:cs="Times New Roman"/>
          <w:i/>
        </w:rPr>
        <w:t>Canterbury Tales</w:t>
      </w:r>
      <w:r w:rsidR="00544BA6" w:rsidRPr="003407C2">
        <w:rPr>
          <w:rFonts w:ascii="Times New Roman" w:hAnsi="Times New Roman" w:cs="Times New Roman"/>
        </w:rPr>
        <w:t xml:space="preserve"> &lt; </w:t>
      </w:r>
      <w:hyperlink r:id="rId10" w:history="1">
        <w:r w:rsidR="00544BA6" w:rsidRPr="003407C2">
          <w:rPr>
            <w:rStyle w:val="Hyperlink"/>
            <w:rFonts w:ascii="Times New Roman" w:hAnsi="Times New Roman" w:cs="Times New Roman"/>
          </w:rPr>
          <w:t>https://hdl.huntington.org/digital/collection/p15150coll7/id/2838/</w:t>
        </w:r>
      </w:hyperlink>
      <w:r w:rsidR="00544BA6" w:rsidRPr="003407C2">
        <w:rPr>
          <w:rFonts w:ascii="Times New Roman" w:hAnsi="Times New Roman" w:cs="Times New Roman"/>
        </w:rPr>
        <w:t xml:space="preserve">&gt;. </w:t>
      </w:r>
      <w:r>
        <w:rPr>
          <w:rFonts w:ascii="Times New Roman" w:hAnsi="Times New Roman" w:cs="Times New Roman"/>
        </w:rPr>
        <w:t xml:space="preserve">Once again, in their groups, they select a couple of lines to puzzle out. </w:t>
      </w:r>
      <w:r w:rsidR="00544BA6" w:rsidRPr="003407C2">
        <w:rPr>
          <w:rFonts w:ascii="Times New Roman" w:hAnsi="Times New Roman" w:cs="Times New Roman"/>
        </w:rPr>
        <w:t xml:space="preserve">We discuss the replication of manuscript hands in early printed </w:t>
      </w:r>
      <w:r w:rsidR="00544BA6" w:rsidRPr="003407C2">
        <w:rPr>
          <w:rFonts w:ascii="Times New Roman" w:hAnsi="Times New Roman" w:cs="Times New Roman"/>
        </w:rPr>
        <w:lastRenderedPageBreak/>
        <w:t xml:space="preserve">texts and begin to talk about scholarly editing, selection of base texts, provenance, and other issues relevant to their literature courses. On good days, we are also able to discuss why they read the </w:t>
      </w:r>
      <w:r w:rsidR="00544BA6" w:rsidRPr="003407C2">
        <w:rPr>
          <w:rFonts w:ascii="Times New Roman" w:hAnsi="Times New Roman" w:cs="Times New Roman"/>
          <w:i/>
        </w:rPr>
        <w:t>Canterbury Tales</w:t>
      </w:r>
      <w:r w:rsidR="00544BA6" w:rsidRPr="003407C2">
        <w:rPr>
          <w:rFonts w:ascii="Times New Roman" w:hAnsi="Times New Roman" w:cs="Times New Roman"/>
        </w:rPr>
        <w:t xml:space="preserve"> and not other Chaucerian texts that were more popular, such as </w:t>
      </w:r>
      <w:r w:rsidR="00544BA6" w:rsidRPr="003407C2">
        <w:rPr>
          <w:rFonts w:ascii="Times New Roman" w:hAnsi="Times New Roman" w:cs="Times New Roman"/>
          <w:i/>
        </w:rPr>
        <w:t>Troilus and Criseyde</w:t>
      </w:r>
      <w:r w:rsidR="00544BA6" w:rsidRPr="003407C2">
        <w:rPr>
          <w:rFonts w:ascii="Times New Roman" w:hAnsi="Times New Roman" w:cs="Times New Roman"/>
        </w:rPr>
        <w:t xml:space="preserve">, and why the don't read Caxton's translation of the Aeniad. </w:t>
      </w:r>
    </w:p>
    <w:p w:rsidR="007000D5" w:rsidRPr="003407C2" w:rsidRDefault="003444AB" w:rsidP="003407C2">
      <w:pPr>
        <w:spacing w:after="0" w:line="480" w:lineRule="auto"/>
        <w:rPr>
          <w:rFonts w:ascii="Times New Roman" w:hAnsi="Times New Roman" w:cs="Times New Roman"/>
        </w:rPr>
      </w:pPr>
      <w:r>
        <w:rPr>
          <w:rFonts w:ascii="Times New Roman" w:hAnsi="Times New Roman" w:cs="Times New Roman"/>
        </w:rPr>
        <w:tab/>
      </w:r>
      <w:r w:rsidR="00F51D15" w:rsidRPr="003407C2">
        <w:rPr>
          <w:rFonts w:ascii="Times New Roman" w:hAnsi="Times New Roman" w:cs="Times New Roman"/>
        </w:rPr>
        <w:t xml:space="preserve">As students study Early Modern English, we examine the expansion of the English lexicon, both through the adoption of "inkhorn terms"  and through borrowings resulting from the beginning of British Colonial ambitions. Through this set of exercises, students engage a topic of linguistic significance, the lexicon, but must do so within a historical and geographical framework. Additionally, students must make use of digital resources that allow them to practice research skills that are transferable into other courses and into the workplace. </w:t>
      </w:r>
    </w:p>
    <w:p w:rsidR="00FF1262" w:rsidRPr="003407C2" w:rsidRDefault="003444AB" w:rsidP="003407C2">
      <w:pPr>
        <w:spacing w:after="0" w:line="480" w:lineRule="auto"/>
        <w:rPr>
          <w:rFonts w:ascii="Times New Roman" w:hAnsi="Times New Roman" w:cs="Times New Roman"/>
        </w:rPr>
      </w:pPr>
      <w:r>
        <w:rPr>
          <w:rFonts w:ascii="Times New Roman" w:hAnsi="Times New Roman" w:cs="Times New Roman"/>
        </w:rPr>
        <w:tab/>
      </w:r>
      <w:r w:rsidR="00FF1262" w:rsidRPr="003407C2">
        <w:rPr>
          <w:rFonts w:ascii="Times New Roman" w:hAnsi="Times New Roman" w:cs="Times New Roman"/>
        </w:rPr>
        <w:t xml:space="preserve">Students receive a worksheet that prompts them to examine two lexical resources, the Oxford English Dictionary and the Lexicons of Early Modern English project from the University of Toronto. The first task asks students to use the Advanced Search feature of the Oxford English Dictionary to find examples of words borrowed into English during the period 1500-1700 from a variety of different languages and language groups, including Greek, Spanish, Italian, Portuguese, Persian, Indian Subcontinent Languages, German, Dutch, Russian, Scandinavian, Turkish, Arabic, Hebrew, Malay, Japanese, North  American Languages. After years of collecting a comprehensive set of borrowed words starting with the letter 'A', I now stipulate that they must select words from different letters of the alphabet. In addition to writing these words down, they are also asked to save the pages to their </w:t>
      </w:r>
      <w:r w:rsidR="0003341C" w:rsidRPr="003407C2">
        <w:rPr>
          <w:rFonts w:ascii="Times New Roman" w:hAnsi="Times New Roman" w:cs="Times New Roman"/>
        </w:rPr>
        <w:t xml:space="preserve">class Diigo bookmarking and annotation account so that they can use them later for another exercise. Then they are asked to search three of their words in the Lexicons of Early Modern English. Finally, they choose one of those words and are directed to examine the text of first citation more carefully and learn something about the text itself and its author. To illustrate, I've chosen the word "Jackal" to demonstrate how this might work. According to the OED, "jackal" is "Of multiple origins. Partly a borrowing from Turkish. Partly a borrowing from Persian" ("jackal, n."). The first citation is from ”S[amuel]. Purchas, </w:t>
      </w:r>
      <w:r w:rsidR="0003341C" w:rsidRPr="003407C2">
        <w:rPr>
          <w:rFonts w:ascii="Times New Roman" w:hAnsi="Times New Roman" w:cs="Times New Roman"/>
          <w:i/>
        </w:rPr>
        <w:t>Pilgrims</w:t>
      </w:r>
      <w:r w:rsidR="0003341C" w:rsidRPr="003407C2">
        <w:rPr>
          <w:rFonts w:ascii="Times New Roman" w:hAnsi="Times New Roman" w:cs="Times New Roman"/>
        </w:rPr>
        <w:t xml:space="preserve"> (1625) viii. ix. 1337   About Scanderone there are many ravenous beasts about the bignesse of a </w:t>
      </w:r>
      <w:r w:rsidR="0003341C" w:rsidRPr="003407C2">
        <w:rPr>
          <w:rFonts w:ascii="Times New Roman" w:hAnsi="Times New Roman" w:cs="Times New Roman"/>
        </w:rPr>
        <w:lastRenderedPageBreak/>
        <w:t>Foxe, commonly called there Jackalles" ("jackal, n"). The OED makes additional research about the text a little easier than I would like</w:t>
      </w:r>
      <w:r>
        <w:rPr>
          <w:rFonts w:ascii="Times New Roman" w:hAnsi="Times New Roman" w:cs="Times New Roman"/>
        </w:rPr>
        <w:t>—students simply click the link to the text and then follow the pathway to the Oxford Dictionary of National Biography</w:t>
      </w:r>
      <w:r w:rsidR="0003341C" w:rsidRPr="003407C2">
        <w:rPr>
          <w:rFonts w:ascii="Times New Roman" w:hAnsi="Times New Roman" w:cs="Times New Roman"/>
        </w:rPr>
        <w:t xml:space="preserve">. Since our institution also subscribes </w:t>
      </w:r>
      <w:r>
        <w:rPr>
          <w:rFonts w:ascii="Times New Roman" w:hAnsi="Times New Roman" w:cs="Times New Roman"/>
        </w:rPr>
        <w:t>to the</w:t>
      </w:r>
      <w:r w:rsidR="0003341C" w:rsidRPr="003407C2">
        <w:rPr>
          <w:rFonts w:ascii="Times New Roman" w:hAnsi="Times New Roman" w:cs="Times New Roman"/>
        </w:rPr>
        <w:t xml:space="preserve"> DNB, </w:t>
      </w:r>
      <w:r>
        <w:rPr>
          <w:rFonts w:ascii="Times New Roman" w:hAnsi="Times New Roman" w:cs="Times New Roman"/>
        </w:rPr>
        <w:t xml:space="preserve">they learn immediately that, </w:t>
      </w:r>
      <w:r w:rsidR="0003341C" w:rsidRPr="003407C2">
        <w:rPr>
          <w:rFonts w:ascii="Times New Roman" w:hAnsi="Times New Roman" w:cs="Times New Roman"/>
        </w:rPr>
        <w:t>"</w:t>
      </w:r>
      <w:r w:rsidR="0003341C" w:rsidRPr="003444AB">
        <w:rPr>
          <w:rFonts w:ascii="Times New Roman" w:hAnsi="Times New Roman" w:cs="Times New Roman"/>
          <w:i/>
        </w:rPr>
        <w:t>The Pilgrimes</w:t>
      </w:r>
      <w:r w:rsidR="0003341C" w:rsidRPr="003407C2">
        <w:rPr>
          <w:rFonts w:ascii="Times New Roman" w:hAnsi="Times New Roman" w:cs="Times New Roman"/>
        </w:rPr>
        <w:t xml:space="preserve"> (as it is usually known) was the culmination of almost twenty years' collecting oral and written accounts of travels in Europe, Asia, Africa, and the Americas. It was based in part on Hakluyt's remaining manuscripts, which P</w:t>
      </w:r>
      <w:r>
        <w:rPr>
          <w:rFonts w:ascii="Times New Roman" w:hAnsi="Times New Roman" w:cs="Times New Roman"/>
        </w:rPr>
        <w:t>urchas had acquired about 1620...</w:t>
      </w:r>
      <w:r w:rsidR="0003341C" w:rsidRPr="003407C2">
        <w:rPr>
          <w:rFonts w:ascii="Times New Roman" w:hAnsi="Times New Roman" w:cs="Times New Roman"/>
          <w:i/>
        </w:rPr>
        <w:t>The Pilgrimes</w:t>
      </w:r>
      <w:r w:rsidR="0003341C" w:rsidRPr="003407C2">
        <w:rPr>
          <w:rFonts w:ascii="Times New Roman" w:hAnsi="Times New Roman" w:cs="Times New Roman"/>
        </w:rPr>
        <w:t xml:space="preserve"> combined editing with editorializing to comprise the bulkiest anti-Catholic tract of the age and the last great English work of geographical editing for almost a century. Its four volumes traversed the world from the ancient Near East to the latest English colonies" </w:t>
      </w:r>
      <w:r w:rsidR="0040595A">
        <w:rPr>
          <w:rFonts w:ascii="Times New Roman" w:hAnsi="Times New Roman" w:cs="Times New Roman"/>
        </w:rPr>
        <w:t>(Armitage).</w:t>
      </w:r>
      <w:r w:rsidR="0063184F" w:rsidRPr="003407C2">
        <w:rPr>
          <w:rFonts w:ascii="Times New Roman" w:hAnsi="Times New Roman" w:cs="Times New Roman"/>
        </w:rPr>
        <w:t xml:space="preserve"> </w:t>
      </w:r>
      <w:r w:rsidR="00EC6AAC" w:rsidRPr="003407C2">
        <w:rPr>
          <w:rFonts w:ascii="Times New Roman" w:hAnsi="Times New Roman" w:cs="Times New Roman"/>
          <w:i/>
        </w:rPr>
        <w:t>Pilgrims</w:t>
      </w:r>
      <w:r w:rsidR="00EC6AAC" w:rsidRPr="003407C2">
        <w:rPr>
          <w:rFonts w:ascii="Times New Roman" w:hAnsi="Times New Roman" w:cs="Times New Roman"/>
        </w:rPr>
        <w:t xml:space="preserve"> is also as source of illustrative quotations for 35 other words and phrases, including </w:t>
      </w:r>
      <w:r w:rsidR="00EC6AAC" w:rsidRPr="003407C2">
        <w:rPr>
          <w:rFonts w:ascii="Times New Roman" w:hAnsi="Times New Roman" w:cs="Times New Roman"/>
          <w:i/>
        </w:rPr>
        <w:t>almond</w:t>
      </w:r>
      <w:r w:rsidR="00EC6AAC" w:rsidRPr="003407C2">
        <w:rPr>
          <w:rFonts w:ascii="Times New Roman" w:hAnsi="Times New Roman" w:cs="Times New Roman"/>
        </w:rPr>
        <w:t xml:space="preserve">, </w:t>
      </w:r>
      <w:r w:rsidR="00EC6AAC" w:rsidRPr="003407C2">
        <w:rPr>
          <w:rFonts w:ascii="Times New Roman" w:hAnsi="Times New Roman" w:cs="Times New Roman"/>
          <w:i/>
        </w:rPr>
        <w:t>grey parrot</w:t>
      </w:r>
      <w:r w:rsidR="00EC6AAC" w:rsidRPr="003407C2">
        <w:rPr>
          <w:rFonts w:ascii="Times New Roman" w:hAnsi="Times New Roman" w:cs="Times New Roman"/>
        </w:rPr>
        <w:t xml:space="preserve">, </w:t>
      </w:r>
      <w:r w:rsidR="00EC6AAC" w:rsidRPr="003407C2">
        <w:rPr>
          <w:rFonts w:ascii="Times New Roman" w:hAnsi="Times New Roman" w:cs="Times New Roman"/>
          <w:i/>
        </w:rPr>
        <w:t>guana</w:t>
      </w:r>
      <w:r w:rsidR="00EC6AAC" w:rsidRPr="003407C2">
        <w:rPr>
          <w:rFonts w:ascii="Times New Roman" w:hAnsi="Times New Roman" w:cs="Times New Roman"/>
        </w:rPr>
        <w:t>, and "to stretch one's legs". Thus, this particular example demonstrates how significant a specific text can be to the expansion of the vocabulary.</w:t>
      </w:r>
      <w:r w:rsidR="0063184F" w:rsidRPr="003407C2">
        <w:rPr>
          <w:rFonts w:ascii="Times New Roman" w:hAnsi="Times New Roman" w:cs="Times New Roman"/>
        </w:rPr>
        <w:t xml:space="preserve"> We spend a whole class period discussing their results from this worksheet, where we tease out the geographical range of encounters between speakers of English and speakers of other languages, </w:t>
      </w:r>
      <w:r>
        <w:rPr>
          <w:rFonts w:ascii="Times New Roman" w:hAnsi="Times New Roman" w:cs="Times New Roman"/>
        </w:rPr>
        <w:t xml:space="preserve">and </w:t>
      </w:r>
      <w:r w:rsidR="0063184F" w:rsidRPr="003407C2">
        <w:rPr>
          <w:rFonts w:ascii="Times New Roman" w:hAnsi="Times New Roman" w:cs="Times New Roman"/>
        </w:rPr>
        <w:t xml:space="preserve">the vectors through which those words enter the language, as well as the ideological projects of many of the texts that provide first citations. </w:t>
      </w:r>
    </w:p>
    <w:p w:rsidR="0040595A" w:rsidRDefault="0082268B" w:rsidP="003407C2">
      <w:pPr>
        <w:spacing w:after="0" w:line="480" w:lineRule="auto"/>
        <w:rPr>
          <w:rFonts w:ascii="Times New Roman" w:hAnsi="Times New Roman" w:cs="Times New Roman"/>
        </w:rPr>
      </w:pPr>
      <w:r>
        <w:rPr>
          <w:rFonts w:ascii="Times New Roman" w:hAnsi="Times New Roman" w:cs="Times New Roman"/>
        </w:rPr>
        <w:tab/>
        <w:t xml:space="preserve">In their progress through these three exercises, students learn significant information retrieval skills that will serve them as they move through the college's curriculum no matter what their major. In addition, they learn the importance of geographical visualization to our understanding of linguistic data, and they learn something about lexicographical method in a more hands-on way. As part of the first year curriculum, HEL positions my students to excel in research tasks that require extensive use of library resources, it acquaints them with national libraries and international scholarly projects, and they engage with major digital humanities projects. Even though they engage with the artifacts in their digital facsimile, my students also have a sense of the importance of material culture and print artifacts for the study of the English language. Most significantly, I can now articulate to my colleagues (and my students share with them as well) the skills that they have acquired in the course. Thus, we have been able at The College of New Jersey to reposition HEL from the margins of the English major into the intellectual core </w:t>
      </w:r>
      <w:r>
        <w:rPr>
          <w:rFonts w:ascii="Times New Roman" w:hAnsi="Times New Roman" w:cs="Times New Roman"/>
        </w:rPr>
        <w:lastRenderedPageBreak/>
        <w:t xml:space="preserve">of the institution, and we have been able to do it with all of the seats in the course filled, much to my dean's relief. But there are other effects: my early modern British literature survey and the survey of British literature to 1700 have run at their cap since this change in the curriculum. </w:t>
      </w:r>
      <w:r w:rsidR="00C347DB">
        <w:rPr>
          <w:rFonts w:ascii="Times New Roman" w:hAnsi="Times New Roman" w:cs="Times New Roman"/>
        </w:rPr>
        <w:t>Last</w:t>
      </w:r>
      <w:r>
        <w:rPr>
          <w:rFonts w:ascii="Times New Roman" w:hAnsi="Times New Roman" w:cs="Times New Roman"/>
        </w:rPr>
        <w:t xml:space="preserve"> year, I even </w:t>
      </w:r>
      <w:r w:rsidR="00C347DB">
        <w:rPr>
          <w:rFonts w:ascii="Times New Roman" w:hAnsi="Times New Roman" w:cs="Times New Roman"/>
        </w:rPr>
        <w:t>had</w:t>
      </w:r>
      <w:bookmarkStart w:id="0" w:name="_GoBack"/>
      <w:bookmarkEnd w:id="0"/>
      <w:r>
        <w:rPr>
          <w:rFonts w:ascii="Times New Roman" w:hAnsi="Times New Roman" w:cs="Times New Roman"/>
        </w:rPr>
        <w:t xml:space="preserve"> four science majors in British literature to the 1700s because they had heard through the grapevine that they would learn to use some of these digital tools (and that Chaucer was dirty). But Middle English r</w:t>
      </w:r>
      <w:r w:rsidR="00B64B62">
        <w:rPr>
          <w:rFonts w:ascii="Times New Roman" w:hAnsi="Times New Roman" w:cs="Times New Roman"/>
        </w:rPr>
        <w:t xml:space="preserve">uns at capacity and </w:t>
      </w:r>
      <w:r>
        <w:rPr>
          <w:rFonts w:ascii="Times New Roman" w:hAnsi="Times New Roman" w:cs="Times New Roman"/>
        </w:rPr>
        <w:t>our senior seminars on Chaucer and John Donne make their enrollment targets</w:t>
      </w:r>
      <w:r w:rsidR="00B64B62">
        <w:rPr>
          <w:rFonts w:ascii="Times New Roman" w:hAnsi="Times New Roman" w:cs="Times New Roman"/>
        </w:rPr>
        <w:t>. My department finished a cycle of self-assessment and a minor curriculum revision this winter and not one of my colleagues suggested that we should change the HEL requirement for teachers or the stipulation that students needed to complete one course in early literatures. Both of these parts of our curriculum have been under siege in every other assessment cycle that I've survived.  I believe that other institutions may find similar results with such a curricular shift.</w:t>
      </w:r>
    </w:p>
    <w:p w:rsidR="00B64B62" w:rsidRDefault="00B64B62" w:rsidP="003407C2">
      <w:pPr>
        <w:spacing w:after="0" w:line="480" w:lineRule="auto"/>
        <w:rPr>
          <w:rFonts w:ascii="Times New Roman" w:hAnsi="Times New Roman" w:cs="Times New Roman"/>
        </w:rPr>
      </w:pPr>
    </w:p>
    <w:p w:rsidR="00B64B62" w:rsidRDefault="00B64B62" w:rsidP="00B64B62">
      <w:pPr>
        <w:spacing w:after="0" w:line="480" w:lineRule="auto"/>
        <w:jc w:val="center"/>
        <w:rPr>
          <w:rFonts w:ascii="Times New Roman" w:hAnsi="Times New Roman" w:cs="Times New Roman"/>
        </w:rPr>
      </w:pPr>
      <w:r>
        <w:rPr>
          <w:rFonts w:ascii="Times New Roman" w:hAnsi="Times New Roman" w:cs="Times New Roman"/>
        </w:rPr>
        <w:t>Works Cited</w:t>
      </w:r>
    </w:p>
    <w:p w:rsidR="0040595A" w:rsidRDefault="0040595A" w:rsidP="00B64B62">
      <w:pPr>
        <w:spacing w:after="0" w:line="480" w:lineRule="auto"/>
        <w:ind w:left="720" w:hanging="720"/>
        <w:rPr>
          <w:rFonts w:ascii="Times New Roman" w:hAnsi="Times New Roman" w:cs="Times New Roman"/>
        </w:rPr>
      </w:pPr>
      <w:r w:rsidRPr="0040595A">
        <w:rPr>
          <w:rFonts w:ascii="Times New Roman" w:hAnsi="Times New Roman" w:cs="Times New Roman"/>
        </w:rPr>
        <w:t>Armitage, David. "Purchas, Samuel (bap. 1577, d. 1626), geographical editor and compiler and Church of England clergyman." Oxford Dictionary of National Biography.  May 24, 2007. Oxford University Press. Date of access 7 Jan. 2020,</w:t>
      </w:r>
    </w:p>
    <w:p w:rsidR="00D06CED" w:rsidRDefault="0040595A" w:rsidP="00B64B62">
      <w:pPr>
        <w:spacing w:after="0" w:line="480" w:lineRule="auto"/>
        <w:ind w:left="720" w:hanging="720"/>
        <w:rPr>
          <w:rFonts w:ascii="Times New Roman" w:hAnsi="Times New Roman" w:cs="Times New Roman"/>
        </w:rPr>
      </w:pPr>
      <w:r>
        <w:rPr>
          <w:rFonts w:ascii="Times New Roman" w:hAnsi="Times New Roman" w:cs="Times New Roman"/>
        </w:rPr>
        <w:t>Curzan, Anne. "Prescriptivism and Teaching HEL." In Moore and Palmer, 178-186.</w:t>
      </w:r>
    </w:p>
    <w:p w:rsidR="0040595A" w:rsidRDefault="0040595A" w:rsidP="00B64B62">
      <w:pPr>
        <w:spacing w:after="0" w:line="480" w:lineRule="auto"/>
        <w:ind w:left="720" w:hanging="720"/>
        <w:rPr>
          <w:rFonts w:ascii="Times New Roman" w:hAnsi="Times New Roman" w:cs="Times New Roman"/>
        </w:rPr>
      </w:pPr>
      <w:r w:rsidRPr="0040595A">
        <w:rPr>
          <w:rFonts w:ascii="Times New Roman" w:hAnsi="Times New Roman" w:cs="Times New Roman"/>
        </w:rPr>
        <w:t>"jackal, n." </w:t>
      </w:r>
      <w:r w:rsidRPr="0040595A">
        <w:rPr>
          <w:rFonts w:ascii="Times New Roman" w:hAnsi="Times New Roman" w:cs="Times New Roman"/>
          <w:i/>
          <w:iCs/>
        </w:rPr>
        <w:t>OED Online</w:t>
      </w:r>
      <w:r w:rsidRPr="0040595A">
        <w:rPr>
          <w:rFonts w:ascii="Times New Roman" w:hAnsi="Times New Roman" w:cs="Times New Roman"/>
        </w:rPr>
        <w:t>, Oxford University Press, December 2019, www.oed.com/view/Entry/100499. Accessed 7 January 2020.</w:t>
      </w:r>
    </w:p>
    <w:p w:rsidR="0040595A" w:rsidRPr="0040595A" w:rsidRDefault="0040595A" w:rsidP="00B64B62">
      <w:pPr>
        <w:spacing w:after="0" w:line="480" w:lineRule="auto"/>
        <w:ind w:left="720" w:hanging="720"/>
        <w:rPr>
          <w:rFonts w:ascii="Times New Roman" w:hAnsi="Times New Roman" w:cs="Times New Roman"/>
          <w:i/>
        </w:rPr>
      </w:pPr>
      <w:r>
        <w:rPr>
          <w:rFonts w:ascii="Times New Roman" w:hAnsi="Times New Roman" w:cs="Times New Roman"/>
        </w:rPr>
        <w:t>Menzer, Melinda. "HEL and General Ed Requirements: Finding a Place in the Liberal Arts Curriculum." In Moore and Palmer, 253-258.</w:t>
      </w:r>
    </w:p>
    <w:p w:rsidR="00B64B62" w:rsidRDefault="0040595A" w:rsidP="00B64B62">
      <w:pPr>
        <w:shd w:val="clear" w:color="auto" w:fill="FFFFFF"/>
        <w:spacing w:after="0" w:line="480" w:lineRule="auto"/>
        <w:ind w:left="720" w:hanging="720"/>
        <w:rPr>
          <w:rFonts w:ascii="Times New Roman" w:eastAsia="Times New Roman" w:hAnsi="Times New Roman" w:cs="Times New Roman"/>
          <w:color w:val="222222"/>
        </w:rPr>
      </w:pPr>
      <w:r w:rsidRPr="0040595A">
        <w:rPr>
          <w:rFonts w:ascii="Times New Roman" w:eastAsia="Times New Roman" w:hAnsi="Times New Roman" w:cs="Times New Roman"/>
          <w:color w:val="222222"/>
        </w:rPr>
        <w:t>Moore, Colette, and Chris C. Palmer. </w:t>
      </w:r>
      <w:r w:rsidRPr="0040595A">
        <w:rPr>
          <w:rFonts w:ascii="Times New Roman" w:eastAsia="Times New Roman" w:hAnsi="Times New Roman" w:cs="Times New Roman"/>
          <w:i/>
          <w:iCs/>
          <w:color w:val="222222"/>
        </w:rPr>
        <w:t>Teaching the History of the English Language</w:t>
      </w:r>
      <w:r w:rsidRPr="0040595A">
        <w:rPr>
          <w:rFonts w:ascii="Times New Roman" w:eastAsia="Times New Roman" w:hAnsi="Times New Roman" w:cs="Times New Roman"/>
          <w:color w:val="222222"/>
        </w:rPr>
        <w:t>. Modern Language Associaton of America, 2019.</w:t>
      </w:r>
    </w:p>
    <w:p w:rsidR="003C20FA" w:rsidRPr="00DF4D74" w:rsidRDefault="00DF4D74" w:rsidP="00B64B62">
      <w:pPr>
        <w:shd w:val="clear" w:color="auto" w:fill="FFFFFF"/>
        <w:spacing w:after="0" w:line="480" w:lineRule="auto"/>
        <w:ind w:left="720" w:hanging="720"/>
        <w:rPr>
          <w:rFonts w:ascii="Times New Roman" w:eastAsia="Times New Roman" w:hAnsi="Times New Roman" w:cs="Times New Roman"/>
          <w:i/>
          <w:color w:val="222222"/>
        </w:rPr>
      </w:pPr>
      <w:r>
        <w:rPr>
          <w:rFonts w:ascii="Times New Roman" w:eastAsia="Times New Roman" w:hAnsi="Times New Roman" w:cs="Times New Roman"/>
          <w:color w:val="222222"/>
        </w:rPr>
        <w:t xml:space="preserve">Townend, Matthew. "Contacts and Conflicts: Latin, Norse, and French," in </w:t>
      </w:r>
      <w:r w:rsidR="0040595A" w:rsidRPr="00DF4D74">
        <w:rPr>
          <w:rFonts w:ascii="Times New Roman" w:eastAsia="Times New Roman" w:hAnsi="Times New Roman" w:cs="Times New Roman"/>
          <w:color w:val="222222"/>
        </w:rPr>
        <w:t>Lynda</w:t>
      </w:r>
      <w:r w:rsidR="0040595A">
        <w:rPr>
          <w:rFonts w:ascii="Times New Roman" w:eastAsia="Times New Roman" w:hAnsi="Times New Roman" w:cs="Times New Roman"/>
          <w:color w:val="222222"/>
        </w:rPr>
        <w:t xml:space="preserve"> </w:t>
      </w:r>
      <w:r w:rsidRPr="00DF4D74">
        <w:rPr>
          <w:rFonts w:ascii="Times New Roman" w:eastAsia="Times New Roman" w:hAnsi="Times New Roman" w:cs="Times New Roman"/>
          <w:color w:val="222222"/>
        </w:rPr>
        <w:t xml:space="preserve">Mugglestone, </w:t>
      </w:r>
      <w:r w:rsidR="0040595A">
        <w:rPr>
          <w:rFonts w:ascii="Times New Roman" w:eastAsia="Times New Roman" w:hAnsi="Times New Roman" w:cs="Times New Roman"/>
          <w:color w:val="222222"/>
        </w:rPr>
        <w:t>ed</w:t>
      </w:r>
      <w:r w:rsidRPr="00DF4D74">
        <w:rPr>
          <w:rFonts w:ascii="Times New Roman" w:eastAsia="Times New Roman" w:hAnsi="Times New Roman" w:cs="Times New Roman"/>
          <w:color w:val="222222"/>
        </w:rPr>
        <w:t xml:space="preserve">. </w:t>
      </w:r>
      <w:r w:rsidRPr="0040595A">
        <w:rPr>
          <w:rFonts w:ascii="Times New Roman" w:eastAsia="Times New Roman" w:hAnsi="Times New Roman" w:cs="Times New Roman"/>
          <w:i/>
          <w:color w:val="222222"/>
        </w:rPr>
        <w:t>The Oxford History of the English Language</w:t>
      </w:r>
      <w:r w:rsidR="0040595A">
        <w:rPr>
          <w:rFonts w:ascii="Times New Roman" w:eastAsia="Times New Roman" w:hAnsi="Times New Roman" w:cs="Times New Roman"/>
          <w:color w:val="222222"/>
        </w:rPr>
        <w:t xml:space="preserve">. </w:t>
      </w:r>
      <w:r w:rsidRPr="00DF4D74">
        <w:rPr>
          <w:rFonts w:ascii="Times New Roman" w:eastAsia="Times New Roman" w:hAnsi="Times New Roman" w:cs="Times New Roman"/>
          <w:color w:val="222222"/>
        </w:rPr>
        <w:t>Oxford University Press, 2008</w:t>
      </w:r>
    </w:p>
    <w:p w:rsidR="00F02F8A" w:rsidRPr="003407C2" w:rsidRDefault="00F02F8A" w:rsidP="003407C2">
      <w:pPr>
        <w:spacing w:line="480" w:lineRule="auto"/>
        <w:rPr>
          <w:rFonts w:ascii="Times New Roman" w:hAnsi="Times New Roman" w:cs="Times New Roman"/>
        </w:rPr>
      </w:pPr>
    </w:p>
    <w:sectPr w:rsidR="00F02F8A" w:rsidRPr="003407C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34C" w:rsidRDefault="00E8334C" w:rsidP="005A7C87">
      <w:pPr>
        <w:spacing w:after="0" w:line="240" w:lineRule="auto"/>
      </w:pPr>
      <w:r>
        <w:separator/>
      </w:r>
    </w:p>
  </w:endnote>
  <w:endnote w:type="continuationSeparator" w:id="0">
    <w:p w:rsidR="00E8334C" w:rsidRDefault="00E8334C" w:rsidP="005A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7285"/>
      <w:docPartObj>
        <w:docPartGallery w:val="Page Numbers (Bottom of Page)"/>
        <w:docPartUnique/>
      </w:docPartObj>
    </w:sdtPr>
    <w:sdtEndPr>
      <w:rPr>
        <w:noProof/>
      </w:rPr>
    </w:sdtEndPr>
    <w:sdtContent>
      <w:p w:rsidR="005A7C87" w:rsidRDefault="005A7C87">
        <w:pPr>
          <w:pStyle w:val="Footer"/>
          <w:jc w:val="center"/>
        </w:pPr>
        <w:r>
          <w:fldChar w:fldCharType="begin"/>
        </w:r>
        <w:r>
          <w:instrText xml:space="preserve"> PAGE   \* MERGEFORMAT </w:instrText>
        </w:r>
        <w:r>
          <w:fldChar w:fldCharType="separate"/>
        </w:r>
        <w:r w:rsidR="00956559">
          <w:rPr>
            <w:noProof/>
          </w:rPr>
          <w:t>8</w:t>
        </w:r>
        <w:r>
          <w:rPr>
            <w:noProof/>
          </w:rPr>
          <w:fldChar w:fldCharType="end"/>
        </w:r>
      </w:p>
    </w:sdtContent>
  </w:sdt>
  <w:p w:rsidR="005A7C87" w:rsidRDefault="005A7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34C" w:rsidRDefault="00E8334C" w:rsidP="005A7C87">
      <w:pPr>
        <w:spacing w:after="0" w:line="240" w:lineRule="auto"/>
      </w:pPr>
      <w:r>
        <w:separator/>
      </w:r>
    </w:p>
  </w:footnote>
  <w:footnote w:type="continuationSeparator" w:id="0">
    <w:p w:rsidR="00E8334C" w:rsidRDefault="00E8334C" w:rsidP="005A7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64264"/>
    <w:multiLevelType w:val="multilevel"/>
    <w:tmpl w:val="8A26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14"/>
    <w:rsid w:val="0003341C"/>
    <w:rsid w:val="00080C89"/>
    <w:rsid w:val="00147E41"/>
    <w:rsid w:val="00151800"/>
    <w:rsid w:val="00156AFD"/>
    <w:rsid w:val="003407C2"/>
    <w:rsid w:val="003444AB"/>
    <w:rsid w:val="0038583E"/>
    <w:rsid w:val="003C20FA"/>
    <w:rsid w:val="003F39B7"/>
    <w:rsid w:val="0040595A"/>
    <w:rsid w:val="00510E96"/>
    <w:rsid w:val="00544BA6"/>
    <w:rsid w:val="005A7C87"/>
    <w:rsid w:val="005C3B30"/>
    <w:rsid w:val="005E3F4F"/>
    <w:rsid w:val="0063184F"/>
    <w:rsid w:val="00694AE0"/>
    <w:rsid w:val="006A7ACC"/>
    <w:rsid w:val="006D0F14"/>
    <w:rsid w:val="007000D5"/>
    <w:rsid w:val="00781B52"/>
    <w:rsid w:val="007F1769"/>
    <w:rsid w:val="0082268B"/>
    <w:rsid w:val="00956559"/>
    <w:rsid w:val="00B21FA5"/>
    <w:rsid w:val="00B23213"/>
    <w:rsid w:val="00B64B62"/>
    <w:rsid w:val="00C347DB"/>
    <w:rsid w:val="00CE2888"/>
    <w:rsid w:val="00D06CED"/>
    <w:rsid w:val="00DF4D74"/>
    <w:rsid w:val="00E8334C"/>
    <w:rsid w:val="00E92942"/>
    <w:rsid w:val="00EB11F6"/>
    <w:rsid w:val="00EC6AAC"/>
    <w:rsid w:val="00F02F8A"/>
    <w:rsid w:val="00F51D15"/>
    <w:rsid w:val="00FF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472F"/>
  <w15:chartTrackingRefBased/>
  <w15:docId w15:val="{2DDE7501-5F59-4C51-A154-BBF522DE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E41"/>
    <w:rPr>
      <w:color w:val="0000FF"/>
      <w:u w:val="single"/>
    </w:rPr>
  </w:style>
  <w:style w:type="paragraph" w:styleId="Header">
    <w:name w:val="header"/>
    <w:basedOn w:val="Normal"/>
    <w:link w:val="HeaderChar"/>
    <w:uiPriority w:val="99"/>
    <w:unhideWhenUsed/>
    <w:rsid w:val="005A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C87"/>
  </w:style>
  <w:style w:type="paragraph" w:styleId="Footer">
    <w:name w:val="footer"/>
    <w:basedOn w:val="Normal"/>
    <w:link w:val="FooterChar"/>
    <w:uiPriority w:val="99"/>
    <w:unhideWhenUsed/>
    <w:rsid w:val="005A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5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etteer.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domesday.org/pla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hdl.huntington.org/digital/collection/p15150coll7/id/2838/" TargetMode="External"/><Relationship Id="rId4" Type="http://schemas.openxmlformats.org/officeDocument/2006/relationships/webSettings" Target="webSettings.xml"/><Relationship Id="rId9" Type="http://schemas.openxmlformats.org/officeDocument/2006/relationships/hyperlink" Target="https://www.bl.uk/learning/timeline/item1266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Jean Steele</dc:creator>
  <cp:keywords/>
  <dc:description/>
  <cp:lastModifiedBy>Felicia Jean Steele</cp:lastModifiedBy>
  <cp:revision>2</cp:revision>
  <dcterms:created xsi:type="dcterms:W3CDTF">2021-04-07T14:19:00Z</dcterms:created>
  <dcterms:modified xsi:type="dcterms:W3CDTF">2021-04-07T14:19:00Z</dcterms:modified>
</cp:coreProperties>
</file>